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2B42D" w14:textId="58FFDD32" w:rsidR="00991CE5" w:rsidRPr="00A151BB" w:rsidRDefault="00A151BB" w:rsidP="00991CE5">
      <w:pPr>
        <w:jc w:val="center"/>
        <w:rPr>
          <w:b/>
          <w:i/>
          <w:sz w:val="28"/>
          <w:szCs w:val="28"/>
          <w:lang w:val="en-US"/>
        </w:rPr>
      </w:pPr>
      <w:proofErr w:type="spellStart"/>
      <w:r w:rsidRPr="00A151BB">
        <w:rPr>
          <w:b/>
          <w:sz w:val="28"/>
          <w:szCs w:val="28"/>
          <w:lang w:val="en-US"/>
        </w:rPr>
        <w:t>Pengaruh</w:t>
      </w:r>
      <w:proofErr w:type="spellEnd"/>
      <w:r w:rsidRPr="00A151BB">
        <w:rPr>
          <w:b/>
          <w:sz w:val="28"/>
          <w:szCs w:val="28"/>
          <w:lang w:val="en-US"/>
        </w:rPr>
        <w:t xml:space="preserve"> </w:t>
      </w:r>
      <w:r w:rsidRPr="00A151BB">
        <w:rPr>
          <w:b/>
          <w:i/>
          <w:sz w:val="28"/>
          <w:szCs w:val="28"/>
          <w:lang w:val="en-US"/>
        </w:rPr>
        <w:t>Flash Sale, Fashion Involvement</w:t>
      </w:r>
      <w:r w:rsidRPr="00A151B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</w:t>
      </w:r>
      <w:r w:rsidRPr="00A151BB">
        <w:rPr>
          <w:b/>
          <w:sz w:val="28"/>
          <w:szCs w:val="28"/>
          <w:lang w:val="en-US"/>
        </w:rPr>
        <w:t xml:space="preserve">an </w:t>
      </w:r>
      <w:r w:rsidRPr="00A151BB">
        <w:rPr>
          <w:b/>
          <w:i/>
          <w:sz w:val="28"/>
          <w:szCs w:val="28"/>
          <w:lang w:val="en-US"/>
        </w:rPr>
        <w:t>Hedonic Shopping Motivation</w:t>
      </w:r>
      <w:r w:rsidRPr="00A151BB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151BB">
        <w:rPr>
          <w:b/>
          <w:sz w:val="28"/>
          <w:szCs w:val="28"/>
          <w:lang w:val="en-US"/>
        </w:rPr>
        <w:t>Terhadap</w:t>
      </w:r>
      <w:proofErr w:type="spellEnd"/>
      <w:r w:rsidRPr="00A151BB">
        <w:rPr>
          <w:b/>
          <w:sz w:val="28"/>
          <w:szCs w:val="28"/>
          <w:lang w:val="en-US"/>
        </w:rPr>
        <w:t xml:space="preserve">  </w:t>
      </w:r>
      <w:r w:rsidRPr="00A151BB">
        <w:rPr>
          <w:b/>
          <w:i/>
          <w:sz w:val="28"/>
          <w:szCs w:val="28"/>
          <w:lang w:val="en-US"/>
        </w:rPr>
        <w:t>Impulse</w:t>
      </w:r>
      <w:proofErr w:type="gramEnd"/>
      <w:r w:rsidRPr="00A151B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151BB">
        <w:rPr>
          <w:b/>
          <w:i/>
          <w:sz w:val="28"/>
          <w:szCs w:val="28"/>
          <w:lang w:val="en-US"/>
        </w:rPr>
        <w:t>Buyinge</w:t>
      </w:r>
      <w:proofErr w:type="spellEnd"/>
      <w:r w:rsidRPr="00A151BB">
        <w:rPr>
          <w:b/>
          <w:i/>
          <w:sz w:val="28"/>
          <w:szCs w:val="28"/>
          <w:lang w:val="en-US"/>
        </w:rPr>
        <w:t xml:space="preserve">-Commerce </w:t>
      </w:r>
      <w:proofErr w:type="spellStart"/>
      <w:r w:rsidRPr="00A151BB">
        <w:rPr>
          <w:b/>
          <w:i/>
          <w:sz w:val="28"/>
          <w:szCs w:val="28"/>
          <w:lang w:val="en-US"/>
        </w:rPr>
        <w:t>Shopee</w:t>
      </w:r>
      <w:proofErr w:type="spellEnd"/>
      <w:r w:rsidRPr="00A151BB">
        <w:rPr>
          <w:b/>
          <w:sz w:val="28"/>
          <w:szCs w:val="28"/>
          <w:lang w:val="en-US"/>
        </w:rPr>
        <w:t xml:space="preserve"> Pada </w:t>
      </w:r>
      <w:proofErr w:type="spellStart"/>
      <w:r w:rsidRPr="00A151BB">
        <w:rPr>
          <w:b/>
          <w:sz w:val="28"/>
          <w:szCs w:val="28"/>
          <w:lang w:val="en-US"/>
        </w:rPr>
        <w:t>Mahasiswa</w:t>
      </w:r>
      <w:proofErr w:type="spellEnd"/>
      <w:r w:rsidRPr="00A151BB">
        <w:rPr>
          <w:b/>
          <w:sz w:val="28"/>
          <w:szCs w:val="28"/>
          <w:lang w:val="en-US"/>
        </w:rPr>
        <w:t xml:space="preserve"> </w:t>
      </w:r>
      <w:proofErr w:type="spellStart"/>
      <w:r w:rsidRPr="00A151BB">
        <w:rPr>
          <w:b/>
          <w:sz w:val="28"/>
          <w:szCs w:val="28"/>
          <w:lang w:val="en-US"/>
        </w:rPr>
        <w:t>Fakultas</w:t>
      </w:r>
      <w:proofErr w:type="spellEnd"/>
      <w:r w:rsidRPr="00A151BB">
        <w:rPr>
          <w:b/>
          <w:sz w:val="28"/>
          <w:szCs w:val="28"/>
          <w:lang w:val="en-US"/>
        </w:rPr>
        <w:t xml:space="preserve"> </w:t>
      </w:r>
      <w:proofErr w:type="spellStart"/>
      <w:r w:rsidRPr="00A151BB">
        <w:rPr>
          <w:b/>
          <w:sz w:val="28"/>
          <w:szCs w:val="28"/>
          <w:lang w:val="en-US"/>
        </w:rPr>
        <w:t>Ekonomi</w:t>
      </w:r>
      <w:proofErr w:type="spellEnd"/>
      <w:r w:rsidRPr="00A151BB">
        <w:rPr>
          <w:b/>
          <w:sz w:val="28"/>
          <w:szCs w:val="28"/>
          <w:lang w:val="en-US"/>
        </w:rPr>
        <w:t xml:space="preserve"> </w:t>
      </w:r>
      <w:proofErr w:type="spellStart"/>
      <w:r w:rsidRPr="00A151BB">
        <w:rPr>
          <w:b/>
          <w:sz w:val="28"/>
          <w:szCs w:val="28"/>
          <w:lang w:val="en-US"/>
        </w:rPr>
        <w:t>Universitas</w:t>
      </w:r>
      <w:proofErr w:type="spellEnd"/>
      <w:r w:rsidRPr="00A151BB">
        <w:rPr>
          <w:b/>
          <w:sz w:val="28"/>
          <w:szCs w:val="28"/>
          <w:lang w:val="en-US"/>
        </w:rPr>
        <w:t xml:space="preserve"> </w:t>
      </w:r>
      <w:proofErr w:type="spellStart"/>
      <w:r w:rsidRPr="00A151BB">
        <w:rPr>
          <w:b/>
          <w:sz w:val="28"/>
          <w:szCs w:val="28"/>
          <w:lang w:val="en-US"/>
        </w:rPr>
        <w:t>Serambi</w:t>
      </w:r>
      <w:proofErr w:type="spellEnd"/>
      <w:r w:rsidRPr="00A151BB">
        <w:rPr>
          <w:b/>
          <w:sz w:val="28"/>
          <w:szCs w:val="28"/>
          <w:lang w:val="en-US"/>
        </w:rPr>
        <w:t xml:space="preserve"> </w:t>
      </w:r>
      <w:proofErr w:type="spellStart"/>
      <w:r w:rsidRPr="00A151BB">
        <w:rPr>
          <w:b/>
          <w:sz w:val="28"/>
          <w:szCs w:val="28"/>
          <w:lang w:val="en-US"/>
        </w:rPr>
        <w:t>Mekkah</w:t>
      </w:r>
      <w:proofErr w:type="spellEnd"/>
      <w:r w:rsidRPr="00A151BB">
        <w:rPr>
          <w:b/>
          <w:sz w:val="28"/>
          <w:szCs w:val="28"/>
          <w:lang w:val="en-US"/>
        </w:rPr>
        <w:t xml:space="preserve"> Banda Aceh</w:t>
      </w:r>
    </w:p>
    <w:p w14:paraId="5AEBD839" w14:textId="77777777" w:rsidR="00991CE5" w:rsidRDefault="00991CE5" w:rsidP="00991CE5">
      <w:pPr>
        <w:pStyle w:val="BodyText"/>
        <w:spacing w:before="3"/>
        <w:rPr>
          <w:b/>
          <w:sz w:val="23"/>
        </w:rPr>
      </w:pPr>
    </w:p>
    <w:p w14:paraId="24D2D821" w14:textId="002262B6" w:rsidR="00991CE5" w:rsidRDefault="00991CE5" w:rsidP="00A151BB">
      <w:pPr>
        <w:ind w:left="215" w:right="210"/>
        <w:jc w:val="center"/>
        <w:rPr>
          <w:b/>
          <w:sz w:val="20"/>
        </w:rPr>
      </w:pPr>
      <w:proofErr w:type="spellStart"/>
      <w:r>
        <w:rPr>
          <w:b/>
          <w:spacing w:val="-1"/>
          <w:sz w:val="24"/>
          <w:lang w:val="en-GB"/>
        </w:rPr>
        <w:t>M.</w:t>
      </w:r>
      <w:r w:rsidR="003A5D20">
        <w:rPr>
          <w:b/>
          <w:spacing w:val="-1"/>
          <w:sz w:val="24"/>
          <w:lang w:val="en-GB"/>
        </w:rPr>
        <w:t>Rizky</w:t>
      </w:r>
      <w:proofErr w:type="spellEnd"/>
      <w:r w:rsidR="003A5D20">
        <w:rPr>
          <w:b/>
          <w:spacing w:val="-1"/>
          <w:sz w:val="24"/>
          <w:lang w:val="en-GB"/>
        </w:rPr>
        <w:t xml:space="preserve"> </w:t>
      </w:r>
      <w:proofErr w:type="spellStart"/>
      <w:r w:rsidR="003A5D20">
        <w:rPr>
          <w:b/>
          <w:spacing w:val="-1"/>
          <w:sz w:val="24"/>
          <w:lang w:val="en-GB"/>
        </w:rPr>
        <w:t>Yuliandri</w:t>
      </w:r>
      <w:proofErr w:type="spellEnd"/>
      <w:r>
        <w:rPr>
          <w:b/>
          <w:spacing w:val="-1"/>
          <w:sz w:val="24"/>
          <w:vertAlign w:val="superscript"/>
        </w:rPr>
        <w:t>1*</w:t>
      </w:r>
      <w:r>
        <w:rPr>
          <w:b/>
          <w:spacing w:val="-1"/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sz w:val="24"/>
          <w:lang w:val="en-US"/>
        </w:rPr>
        <w:t>Radhiana</w:t>
      </w:r>
      <w:proofErr w:type="spellEnd"/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  <w:lang w:val="en-US"/>
        </w:rPr>
        <w:t>Malahayati</w:t>
      </w:r>
      <w:proofErr w:type="spellEnd"/>
      <w:r>
        <w:rPr>
          <w:b/>
          <w:sz w:val="24"/>
          <w:vertAlign w:val="superscript"/>
        </w:rPr>
        <w:t>3</w:t>
      </w:r>
      <w:r>
        <w:rPr>
          <w:b/>
          <w:spacing w:val="-20"/>
          <w:sz w:val="24"/>
        </w:rPr>
        <w:t xml:space="preserve"> </w:t>
      </w:r>
    </w:p>
    <w:p w14:paraId="47BA2029" w14:textId="77777777" w:rsidR="00991CE5" w:rsidRDefault="00991CE5" w:rsidP="00991CE5">
      <w:pPr>
        <w:pStyle w:val="BodyText"/>
        <w:spacing w:before="3"/>
        <w:rPr>
          <w:b/>
        </w:rPr>
      </w:pPr>
    </w:p>
    <w:p w14:paraId="4A70AB3F" w14:textId="136CA320" w:rsidR="00991CE5" w:rsidRDefault="00991CE5" w:rsidP="00991CE5">
      <w:pPr>
        <w:spacing w:before="1"/>
        <w:ind w:left="214" w:right="212"/>
        <w:jc w:val="center"/>
        <w:rPr>
          <w:sz w:val="20"/>
        </w:rPr>
      </w:pPr>
      <w:r>
        <w:rPr>
          <w:sz w:val="20"/>
          <w:vertAlign w:val="superscript"/>
        </w:rPr>
        <w:t>1</w:t>
      </w:r>
      <w:r w:rsidR="00F05A44">
        <w:rPr>
          <w:sz w:val="20"/>
          <w:vertAlign w:val="superscript"/>
          <w:lang w:val="en-GB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proofErr w:type="spellStart"/>
      <w:r w:rsidR="00F05A44">
        <w:rPr>
          <w:sz w:val="20"/>
          <w:lang w:val="en-GB"/>
        </w:rPr>
        <w:t>Manajemen</w:t>
      </w:r>
      <w:proofErr w:type="spellEnd"/>
      <w:r>
        <w:rPr>
          <w:spacing w:val="-2"/>
          <w:sz w:val="20"/>
        </w:rPr>
        <w:t xml:space="preserve"> </w:t>
      </w:r>
      <w:proofErr w:type="spellStart"/>
      <w:r w:rsidR="00C77AE5">
        <w:rPr>
          <w:spacing w:val="-2"/>
          <w:sz w:val="20"/>
          <w:lang w:val="en-GB"/>
        </w:rPr>
        <w:t>Fakultas</w:t>
      </w:r>
      <w:proofErr w:type="spellEnd"/>
      <w:r w:rsidR="00C77AE5">
        <w:rPr>
          <w:spacing w:val="-2"/>
          <w:sz w:val="20"/>
          <w:lang w:val="en-GB"/>
        </w:rPr>
        <w:t xml:space="preserve"> </w:t>
      </w:r>
      <w:proofErr w:type="spellStart"/>
      <w:r w:rsidR="00C77AE5">
        <w:rPr>
          <w:spacing w:val="-2"/>
          <w:sz w:val="20"/>
          <w:lang w:val="en-GB"/>
        </w:rPr>
        <w:t>Ekonomi</w:t>
      </w:r>
      <w:proofErr w:type="spellEnd"/>
      <w:r w:rsidR="00C77AE5">
        <w:rPr>
          <w:spacing w:val="-2"/>
          <w:sz w:val="20"/>
          <w:lang w:val="en-GB"/>
        </w:rPr>
        <w:t xml:space="preserve"> </w:t>
      </w:r>
      <w:r>
        <w:rPr>
          <w:sz w:val="20"/>
        </w:rPr>
        <w:t>Universitas</w:t>
      </w:r>
      <w:r>
        <w:rPr>
          <w:spacing w:val="-3"/>
          <w:sz w:val="20"/>
        </w:rPr>
        <w:t xml:space="preserve"> </w:t>
      </w:r>
      <w:r>
        <w:rPr>
          <w:sz w:val="20"/>
        </w:rPr>
        <w:t>Serambi</w:t>
      </w:r>
      <w:r>
        <w:rPr>
          <w:spacing w:val="-2"/>
          <w:sz w:val="20"/>
        </w:rPr>
        <w:t xml:space="preserve"> </w:t>
      </w:r>
      <w:r>
        <w:rPr>
          <w:sz w:val="20"/>
        </w:rPr>
        <w:t>Mekkah</w:t>
      </w:r>
    </w:p>
    <w:p w14:paraId="5F666E5F" w14:textId="21EDCC96" w:rsidR="00991CE5" w:rsidRDefault="00F05A44" w:rsidP="00991CE5">
      <w:pPr>
        <w:ind w:left="214" w:right="212"/>
        <w:jc w:val="center"/>
        <w:rPr>
          <w:sz w:val="20"/>
        </w:rPr>
      </w:pPr>
      <w:r>
        <w:rPr>
          <w:sz w:val="20"/>
          <w:vertAlign w:val="superscript"/>
          <w:lang w:val="en-GB"/>
        </w:rPr>
        <w:t>2,</w:t>
      </w:r>
      <w:r w:rsidR="00991CE5">
        <w:rPr>
          <w:sz w:val="20"/>
          <w:vertAlign w:val="superscript"/>
        </w:rPr>
        <w:t>3</w:t>
      </w:r>
      <w:r w:rsidR="00991CE5">
        <w:rPr>
          <w:sz w:val="20"/>
        </w:rPr>
        <w:t>Program</w:t>
      </w:r>
      <w:r w:rsidR="00991CE5">
        <w:rPr>
          <w:spacing w:val="-4"/>
          <w:sz w:val="20"/>
        </w:rPr>
        <w:t xml:space="preserve"> </w:t>
      </w:r>
      <w:r w:rsidR="00991CE5">
        <w:rPr>
          <w:sz w:val="20"/>
        </w:rPr>
        <w:t>Studi</w:t>
      </w:r>
      <w:r w:rsidR="00991CE5">
        <w:rPr>
          <w:spacing w:val="-2"/>
          <w:sz w:val="20"/>
        </w:rPr>
        <w:t xml:space="preserve"> </w:t>
      </w:r>
      <w:proofErr w:type="spellStart"/>
      <w:r>
        <w:rPr>
          <w:sz w:val="20"/>
          <w:lang w:val="en-GB"/>
        </w:rPr>
        <w:t>Manajemen</w:t>
      </w:r>
      <w:proofErr w:type="spellEnd"/>
      <w:r w:rsidR="00991CE5">
        <w:rPr>
          <w:spacing w:val="-2"/>
          <w:sz w:val="20"/>
        </w:rPr>
        <w:t xml:space="preserve"> </w:t>
      </w:r>
      <w:proofErr w:type="spellStart"/>
      <w:r w:rsidR="00C77AE5">
        <w:rPr>
          <w:spacing w:val="-2"/>
          <w:sz w:val="20"/>
          <w:lang w:val="en-GB"/>
        </w:rPr>
        <w:t>Fakultas</w:t>
      </w:r>
      <w:proofErr w:type="spellEnd"/>
      <w:r w:rsidR="00C77AE5">
        <w:rPr>
          <w:spacing w:val="-2"/>
          <w:sz w:val="20"/>
          <w:lang w:val="en-GB"/>
        </w:rPr>
        <w:t xml:space="preserve"> </w:t>
      </w:r>
      <w:proofErr w:type="spellStart"/>
      <w:r w:rsidR="00C77AE5">
        <w:rPr>
          <w:spacing w:val="-2"/>
          <w:sz w:val="20"/>
          <w:lang w:val="en-GB"/>
        </w:rPr>
        <w:t>Ekonomi</w:t>
      </w:r>
      <w:proofErr w:type="spellEnd"/>
      <w:r w:rsidR="00C77AE5">
        <w:rPr>
          <w:spacing w:val="-2"/>
          <w:sz w:val="20"/>
          <w:lang w:val="en-GB"/>
        </w:rPr>
        <w:t xml:space="preserve"> </w:t>
      </w:r>
      <w:r w:rsidR="00991CE5">
        <w:rPr>
          <w:sz w:val="20"/>
        </w:rPr>
        <w:t>Universitas</w:t>
      </w:r>
      <w:r w:rsidR="00991CE5">
        <w:rPr>
          <w:spacing w:val="-3"/>
          <w:sz w:val="20"/>
        </w:rPr>
        <w:t xml:space="preserve"> </w:t>
      </w:r>
      <w:r w:rsidR="00991CE5">
        <w:rPr>
          <w:sz w:val="20"/>
        </w:rPr>
        <w:t>Serambi</w:t>
      </w:r>
      <w:r w:rsidR="00991CE5">
        <w:rPr>
          <w:spacing w:val="-2"/>
          <w:sz w:val="20"/>
        </w:rPr>
        <w:t xml:space="preserve"> </w:t>
      </w:r>
      <w:r w:rsidR="00991CE5">
        <w:rPr>
          <w:sz w:val="20"/>
        </w:rPr>
        <w:t>Mekkah</w:t>
      </w:r>
    </w:p>
    <w:p w14:paraId="77A50E39" w14:textId="70A66119" w:rsidR="00991CE5" w:rsidRPr="00BD08D8" w:rsidRDefault="00991CE5" w:rsidP="00991CE5">
      <w:pPr>
        <w:ind w:left="215" w:right="212"/>
        <w:jc w:val="center"/>
        <w:rPr>
          <w:color w:val="FF0000"/>
          <w:sz w:val="20"/>
          <w:lang w:val="en-GB"/>
        </w:rPr>
      </w:pPr>
      <w:r>
        <w:rPr>
          <w:sz w:val="20"/>
        </w:rPr>
        <w:t>Email</w:t>
      </w:r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penulis</w:t>
      </w:r>
      <w:proofErr w:type="spellEnd"/>
      <w:r w:rsidR="002F2088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1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7" w:history="1">
        <w:r w:rsidR="00B44788" w:rsidRPr="004406D9">
          <w:rPr>
            <w:rStyle w:val="Hyperlink"/>
            <w:sz w:val="20"/>
            <w:lang w:val="en-GB"/>
          </w:rPr>
          <w:t>muhammadrizkyyuliandri</w:t>
        </w:r>
        <w:r w:rsidR="00B44788" w:rsidRPr="004406D9">
          <w:rPr>
            <w:rStyle w:val="Hyperlink"/>
            <w:sz w:val="20"/>
          </w:rPr>
          <w:t>@</w:t>
        </w:r>
        <w:r w:rsidR="00B44788" w:rsidRPr="004406D9">
          <w:rPr>
            <w:rStyle w:val="Hyperlink"/>
            <w:sz w:val="20"/>
            <w:lang w:val="en-GB"/>
          </w:rPr>
          <w:t>gmail.com</w:t>
        </w:r>
        <w:r w:rsidR="00B44788" w:rsidRPr="004406D9">
          <w:rPr>
            <w:rStyle w:val="Hyperlink"/>
            <w:spacing w:val="-4"/>
            <w:sz w:val="20"/>
          </w:rPr>
          <w:t xml:space="preserve"> </w:t>
        </w:r>
      </w:hyperlink>
    </w:p>
    <w:p w14:paraId="121F8723" w14:textId="185CF0BB" w:rsidR="00991CE5" w:rsidRDefault="00991CE5" w:rsidP="002F2088">
      <w:pPr>
        <w:ind w:left="215" w:right="212"/>
        <w:jc w:val="center"/>
        <w:rPr>
          <w:color w:val="FF0000"/>
          <w:sz w:val="20"/>
        </w:rPr>
      </w:pPr>
      <w:r>
        <w:rPr>
          <w:sz w:val="20"/>
        </w:rPr>
        <w:t>Email</w:t>
      </w:r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penulis</w:t>
      </w:r>
      <w:proofErr w:type="spellEnd"/>
      <w:r w:rsidR="002F2088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2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8" w:history="1">
        <w:r w:rsidR="002F2088" w:rsidRPr="00500C71">
          <w:rPr>
            <w:rStyle w:val="Hyperlink"/>
            <w:sz w:val="20"/>
            <w:lang w:val="en-US"/>
          </w:rPr>
          <w:t>radhiana</w:t>
        </w:r>
        <w:r w:rsidR="002F2088" w:rsidRPr="00500C71">
          <w:rPr>
            <w:rStyle w:val="Hyperlink"/>
            <w:sz w:val="20"/>
          </w:rPr>
          <w:t>@serambimekkah.ac.id</w:t>
        </w:r>
        <w:r w:rsidR="002F2088" w:rsidRPr="00500C71">
          <w:rPr>
            <w:rStyle w:val="Hyperlink"/>
            <w:spacing w:val="-4"/>
            <w:sz w:val="20"/>
          </w:rPr>
          <w:t xml:space="preserve"> </w:t>
        </w:r>
      </w:hyperlink>
    </w:p>
    <w:p w14:paraId="56B17E4C" w14:textId="565D4696" w:rsidR="00991CE5" w:rsidRDefault="00C77AE5" w:rsidP="002F2088">
      <w:pPr>
        <w:ind w:left="215" w:right="212"/>
        <w:jc w:val="center"/>
        <w:rPr>
          <w:sz w:val="20"/>
        </w:rPr>
      </w:pPr>
      <w:r>
        <w:rPr>
          <w:sz w:val="20"/>
          <w:lang w:val="en-GB"/>
        </w:rPr>
        <w:t xml:space="preserve"> </w:t>
      </w:r>
      <w:r w:rsidR="00991CE5">
        <w:rPr>
          <w:sz w:val="20"/>
        </w:rPr>
        <w:t>Email</w:t>
      </w:r>
      <w:r w:rsidR="00991CE5">
        <w:rPr>
          <w:sz w:val="20"/>
          <w:lang w:val="en-US"/>
        </w:rPr>
        <w:t xml:space="preserve"> </w:t>
      </w:r>
      <w:proofErr w:type="spellStart"/>
      <w:r w:rsidR="00991CE5">
        <w:rPr>
          <w:sz w:val="20"/>
          <w:lang w:val="en-US"/>
        </w:rPr>
        <w:t>penulis</w:t>
      </w:r>
      <w:proofErr w:type="spellEnd"/>
      <w:r w:rsidR="002F2088">
        <w:rPr>
          <w:sz w:val="20"/>
          <w:lang w:val="en-US"/>
        </w:rPr>
        <w:t xml:space="preserve"> </w:t>
      </w:r>
      <w:r w:rsidR="00991CE5">
        <w:rPr>
          <w:sz w:val="20"/>
          <w:lang w:val="en-US"/>
        </w:rPr>
        <w:t xml:space="preserve">3 </w:t>
      </w:r>
      <w:r w:rsidR="00991CE5">
        <w:rPr>
          <w:sz w:val="20"/>
        </w:rPr>
        <w:t>:</w:t>
      </w:r>
      <w:r w:rsidR="00991CE5">
        <w:rPr>
          <w:spacing w:val="-4"/>
          <w:sz w:val="20"/>
        </w:rPr>
        <w:t xml:space="preserve"> </w:t>
      </w:r>
      <w:hyperlink r:id="rId9" w:history="1">
        <w:r w:rsidR="002F2088" w:rsidRPr="00500C71">
          <w:rPr>
            <w:rStyle w:val="Hyperlink"/>
            <w:sz w:val="20"/>
            <w:lang w:val="en-US"/>
          </w:rPr>
          <w:t>malahayati</w:t>
        </w:r>
        <w:r w:rsidR="002F2088" w:rsidRPr="00500C71">
          <w:rPr>
            <w:rStyle w:val="Hyperlink"/>
            <w:sz w:val="20"/>
          </w:rPr>
          <w:t>@serambimekkah.ac.id</w:t>
        </w:r>
        <w:r w:rsidR="002F2088" w:rsidRPr="00500C71">
          <w:rPr>
            <w:rStyle w:val="Hyperlink"/>
            <w:spacing w:val="-4"/>
            <w:sz w:val="20"/>
          </w:rPr>
          <w:t xml:space="preserve"> </w:t>
        </w:r>
      </w:hyperlink>
    </w:p>
    <w:p w14:paraId="72470C4A" w14:textId="77777777" w:rsidR="00991CE5" w:rsidRDefault="00991CE5" w:rsidP="00991CE5">
      <w:pPr>
        <w:pStyle w:val="BodyText"/>
        <w:rPr>
          <w:sz w:val="20"/>
        </w:rPr>
      </w:pPr>
    </w:p>
    <w:p w14:paraId="2AAF5531" w14:textId="77777777" w:rsidR="00991CE5" w:rsidRDefault="00991CE5" w:rsidP="00991CE5">
      <w:pPr>
        <w:pStyle w:val="BodyText"/>
        <w:spacing w:before="11"/>
        <w:rPr>
          <w:sz w:val="19"/>
        </w:rPr>
      </w:pPr>
    </w:p>
    <w:p w14:paraId="2363F844" w14:textId="22EA19E1" w:rsidR="00991CE5" w:rsidRDefault="00991CE5" w:rsidP="00A151BB">
      <w:pPr>
        <w:spacing w:before="90"/>
        <w:ind w:left="215" w:right="212"/>
        <w:jc w:val="center"/>
        <w:rPr>
          <w:b/>
          <w:sz w:val="20"/>
        </w:rPr>
      </w:pPr>
      <w:r>
        <w:rPr>
          <w:b/>
          <w:sz w:val="24"/>
        </w:rPr>
        <w:t>ABSTRAK</w:t>
      </w:r>
      <w:r>
        <w:rPr>
          <w:b/>
          <w:spacing w:val="-2"/>
          <w:sz w:val="24"/>
        </w:rPr>
        <w:t xml:space="preserve"> </w:t>
      </w:r>
    </w:p>
    <w:p w14:paraId="4D381CC6" w14:textId="77777777" w:rsidR="00991CE5" w:rsidRDefault="00991CE5" w:rsidP="00991CE5">
      <w:pPr>
        <w:pStyle w:val="BodyText"/>
        <w:spacing w:before="4"/>
        <w:rPr>
          <w:b/>
        </w:rPr>
      </w:pPr>
    </w:p>
    <w:p w14:paraId="10EF05C0" w14:textId="2952F6DB" w:rsidR="00991CE5" w:rsidRPr="00B02797" w:rsidRDefault="00991CE5" w:rsidP="00991CE5">
      <w:pPr>
        <w:jc w:val="both"/>
        <w:rPr>
          <w:rFonts w:asciiTheme="majorBidi" w:hAnsiTheme="majorBidi" w:cstheme="majorBidi"/>
        </w:rPr>
      </w:pPr>
      <w:r w:rsidRPr="00B02797">
        <w:rPr>
          <w:rFonts w:asciiTheme="majorBidi" w:hAnsiTheme="majorBidi" w:cstheme="majorBidi"/>
        </w:rPr>
        <w:t xml:space="preserve">Penelitian ini bertujuan untuk mengetahui pengaruh </w:t>
      </w:r>
      <w:r w:rsidRPr="00A151BB">
        <w:rPr>
          <w:rFonts w:asciiTheme="majorBidi" w:hAnsiTheme="majorBidi" w:cstheme="majorBidi"/>
          <w:i/>
          <w:iCs/>
        </w:rPr>
        <w:t>flash sale, fashion involvement</w:t>
      </w:r>
      <w:r w:rsidRPr="00B02797">
        <w:rPr>
          <w:rFonts w:asciiTheme="majorBidi" w:hAnsiTheme="majorBidi" w:cstheme="majorBidi"/>
        </w:rPr>
        <w:t xml:space="preserve">, dan </w:t>
      </w:r>
      <w:r w:rsidRPr="00A151BB">
        <w:rPr>
          <w:rFonts w:asciiTheme="majorBidi" w:hAnsiTheme="majorBidi" w:cstheme="majorBidi"/>
          <w:i/>
          <w:iCs/>
        </w:rPr>
        <w:t>hedonic shopping motivation</w:t>
      </w:r>
      <w:r w:rsidRPr="00B02797">
        <w:rPr>
          <w:rFonts w:asciiTheme="majorBidi" w:hAnsiTheme="majorBidi" w:cstheme="majorBidi"/>
        </w:rPr>
        <w:t xml:space="preserve"> terhadap </w:t>
      </w:r>
      <w:r w:rsidRPr="00A151BB">
        <w:rPr>
          <w:rFonts w:asciiTheme="majorBidi" w:hAnsiTheme="majorBidi" w:cstheme="majorBidi"/>
          <w:i/>
          <w:iCs/>
        </w:rPr>
        <w:t>impulse buying</w:t>
      </w:r>
      <w:r w:rsidRPr="00B02797">
        <w:rPr>
          <w:rFonts w:asciiTheme="majorBidi" w:hAnsiTheme="majorBidi" w:cstheme="majorBidi"/>
        </w:rPr>
        <w:t xml:space="preserve"> pada mahasiswa Fakultas Ekonomi Universitas Serambi Mekkah Banda Aceh. Metode penelitian yang digunakan adalah kuantitatif dengan sampel sebanyak 107 responden. Hasil penelitian menunjukkan bahwa model regresi linier berganda adalah Y = α + 4.347 + 0.260X1 + 0.299X2 + 0.498X3 + ε. Secara parsial (uji t), </w:t>
      </w:r>
      <w:r w:rsidRPr="00A151BB">
        <w:rPr>
          <w:rFonts w:asciiTheme="majorBidi" w:hAnsiTheme="majorBidi" w:cstheme="majorBidi"/>
          <w:i/>
          <w:iCs/>
        </w:rPr>
        <w:t>flash sale, fashion involvement</w:t>
      </w:r>
      <w:r w:rsidRPr="00B02797">
        <w:rPr>
          <w:rFonts w:asciiTheme="majorBidi" w:hAnsiTheme="majorBidi" w:cstheme="majorBidi"/>
        </w:rPr>
        <w:t xml:space="preserve">, dan </w:t>
      </w:r>
      <w:r w:rsidRPr="00A151BB">
        <w:rPr>
          <w:rFonts w:asciiTheme="majorBidi" w:hAnsiTheme="majorBidi" w:cstheme="majorBidi"/>
          <w:i/>
          <w:iCs/>
        </w:rPr>
        <w:t>hedonic shopping motivation</w:t>
      </w:r>
      <w:r w:rsidRPr="00B02797">
        <w:rPr>
          <w:rFonts w:asciiTheme="majorBidi" w:hAnsiTheme="majorBidi" w:cstheme="majorBidi"/>
        </w:rPr>
        <w:t xml:space="preserve"> berpengaruh signifikan terhadap </w:t>
      </w:r>
      <w:r w:rsidRPr="00A151BB">
        <w:rPr>
          <w:rFonts w:asciiTheme="majorBidi" w:hAnsiTheme="majorBidi" w:cstheme="majorBidi"/>
          <w:i/>
          <w:iCs/>
        </w:rPr>
        <w:t>impulse buying</w:t>
      </w:r>
      <w:r w:rsidRPr="00B02797">
        <w:rPr>
          <w:rFonts w:asciiTheme="majorBidi" w:hAnsiTheme="majorBidi" w:cstheme="majorBidi"/>
        </w:rPr>
        <w:t xml:space="preserve"> dengan nilai masing-masing (5.309, 2.654, 3.345, dan 7.263) Secara simultan (uji F), variabel </w:t>
      </w:r>
      <w:r w:rsidRPr="00A151BB">
        <w:rPr>
          <w:rFonts w:asciiTheme="majorBidi" w:hAnsiTheme="majorBidi" w:cstheme="majorBidi"/>
          <w:i/>
          <w:iCs/>
        </w:rPr>
        <w:t>flash sale, fashion involvement</w:t>
      </w:r>
      <w:r w:rsidRPr="00B02797">
        <w:rPr>
          <w:rFonts w:asciiTheme="majorBidi" w:hAnsiTheme="majorBidi" w:cstheme="majorBidi"/>
        </w:rPr>
        <w:t xml:space="preserve">, dan </w:t>
      </w:r>
      <w:r w:rsidRPr="00A151BB">
        <w:rPr>
          <w:rFonts w:asciiTheme="majorBidi" w:hAnsiTheme="majorBidi" w:cstheme="majorBidi"/>
          <w:i/>
          <w:iCs/>
        </w:rPr>
        <w:t>hedonic shopping motivation</w:t>
      </w:r>
      <w:r w:rsidRPr="00B02797">
        <w:rPr>
          <w:rFonts w:asciiTheme="majorBidi" w:hAnsiTheme="majorBidi" w:cstheme="majorBidi"/>
        </w:rPr>
        <w:t xml:space="preserve"> juga berpengaruh signifikan terhadap impulse buying dengan nilai F hitung (99.070) lebih besar dari F tabel (2.690). Kesimpulannya, </w:t>
      </w:r>
      <w:r w:rsidRPr="00A151BB">
        <w:rPr>
          <w:rFonts w:asciiTheme="majorBidi" w:hAnsiTheme="majorBidi" w:cstheme="majorBidi"/>
          <w:i/>
          <w:iCs/>
        </w:rPr>
        <w:t>flash sale, fashion involvement</w:t>
      </w:r>
      <w:r w:rsidRPr="00B02797">
        <w:rPr>
          <w:rFonts w:asciiTheme="majorBidi" w:hAnsiTheme="majorBidi" w:cstheme="majorBidi"/>
        </w:rPr>
        <w:t xml:space="preserve">, dan </w:t>
      </w:r>
      <w:r w:rsidRPr="00A151BB">
        <w:rPr>
          <w:rFonts w:asciiTheme="majorBidi" w:hAnsiTheme="majorBidi" w:cstheme="majorBidi"/>
          <w:i/>
          <w:iCs/>
        </w:rPr>
        <w:t>hedonic shopping motivation</w:t>
      </w:r>
      <w:r w:rsidRPr="00B02797">
        <w:rPr>
          <w:rFonts w:asciiTheme="majorBidi" w:hAnsiTheme="majorBidi" w:cstheme="majorBidi"/>
        </w:rPr>
        <w:t xml:space="preserve"> berpengaruh terhadap </w:t>
      </w:r>
      <w:r w:rsidRPr="00A83C96">
        <w:rPr>
          <w:rFonts w:asciiTheme="majorBidi" w:hAnsiTheme="majorBidi" w:cstheme="majorBidi"/>
          <w:i/>
          <w:iCs/>
        </w:rPr>
        <w:t>impulse buying</w:t>
      </w:r>
      <w:r w:rsidRPr="00B02797">
        <w:rPr>
          <w:rFonts w:asciiTheme="majorBidi" w:hAnsiTheme="majorBidi" w:cstheme="majorBidi"/>
        </w:rPr>
        <w:t xml:space="preserve"> baik secara parsial maupun simultan pada mahasiswa Fakultas Ekonomi Universitas Serambi Mekkah Banda Aceh.</w:t>
      </w:r>
    </w:p>
    <w:p w14:paraId="497B0EAE" w14:textId="77777777" w:rsidR="00991CE5" w:rsidRDefault="00991CE5" w:rsidP="00991CE5">
      <w:pPr>
        <w:ind w:left="116" w:right="107"/>
        <w:jc w:val="both"/>
      </w:pPr>
    </w:p>
    <w:p w14:paraId="39EF716E" w14:textId="77777777" w:rsidR="00991CE5" w:rsidRDefault="00991CE5" w:rsidP="00991CE5">
      <w:pPr>
        <w:pStyle w:val="BodyText"/>
        <w:spacing w:before="9"/>
        <w:rPr>
          <w:sz w:val="23"/>
        </w:rPr>
      </w:pPr>
    </w:p>
    <w:p w14:paraId="1269E3E5" w14:textId="5BEE71CA" w:rsidR="00991CE5" w:rsidRPr="00A151BB" w:rsidRDefault="00991CE5" w:rsidP="00A151BB">
      <w:pPr>
        <w:ind w:left="1134" w:hanging="1134"/>
        <w:rPr>
          <w:color w:val="FF0000"/>
          <w:sz w:val="20"/>
        </w:rPr>
      </w:pPr>
      <w:r>
        <w:rPr>
          <w:b/>
        </w:rPr>
        <w:t>Kata kunci</w:t>
      </w:r>
      <w:r>
        <w:t xml:space="preserve">: </w:t>
      </w:r>
      <w:r w:rsidR="00A151BB">
        <w:rPr>
          <w:color w:val="FF0000"/>
          <w:sz w:val="20"/>
          <w:lang w:val="en-GB"/>
        </w:rPr>
        <w:t xml:space="preserve"> </w:t>
      </w:r>
      <w:r w:rsidR="00A151BB" w:rsidRPr="00A151BB">
        <w:rPr>
          <w:i/>
          <w:lang w:val="en-US"/>
        </w:rPr>
        <w:t>flash sale, fashion involvement</w:t>
      </w:r>
      <w:r w:rsidR="00A151BB" w:rsidRPr="00A151BB">
        <w:rPr>
          <w:lang w:val="en-US"/>
        </w:rPr>
        <w:t xml:space="preserve">, </w:t>
      </w:r>
      <w:r w:rsidR="00A151BB" w:rsidRPr="00A151BB">
        <w:rPr>
          <w:i/>
          <w:lang w:val="en-US"/>
        </w:rPr>
        <w:t>hedonic shopping motivation</w:t>
      </w:r>
      <w:r w:rsidR="00A151BB">
        <w:rPr>
          <w:i/>
          <w:lang w:val="en-US"/>
        </w:rPr>
        <w:t>,</w:t>
      </w:r>
      <w:r w:rsidR="00A151BB" w:rsidRPr="00A151BB">
        <w:rPr>
          <w:lang w:val="en-US"/>
        </w:rPr>
        <w:t xml:space="preserve">  </w:t>
      </w:r>
      <w:r w:rsidR="00A151BB" w:rsidRPr="00A151BB">
        <w:rPr>
          <w:i/>
          <w:lang w:val="en-US"/>
        </w:rPr>
        <w:t xml:space="preserve">impulse buying e-commerce </w:t>
      </w:r>
      <w:proofErr w:type="spellStart"/>
      <w:r w:rsidR="00A151BB" w:rsidRPr="00A151BB">
        <w:rPr>
          <w:i/>
          <w:lang w:val="en-US"/>
        </w:rPr>
        <w:t>shopee</w:t>
      </w:r>
      <w:proofErr w:type="spellEnd"/>
      <w:r w:rsidR="00A151BB" w:rsidRPr="00A151BB">
        <w:rPr>
          <w:lang w:val="en-US"/>
        </w:rPr>
        <w:t>.</w:t>
      </w:r>
    </w:p>
    <w:p w14:paraId="76FCE4BA" w14:textId="5EDFA768" w:rsidR="00991CE5" w:rsidRDefault="00991CE5" w:rsidP="00991CE5">
      <w:pPr>
        <w:rPr>
          <w:color w:val="FF0000"/>
          <w:sz w:val="20"/>
        </w:rPr>
      </w:pPr>
    </w:p>
    <w:p w14:paraId="45263A17" w14:textId="668F611D" w:rsidR="00991CE5" w:rsidRDefault="00991CE5" w:rsidP="00991CE5">
      <w:pPr>
        <w:rPr>
          <w:color w:val="FF0000"/>
          <w:sz w:val="20"/>
        </w:rPr>
      </w:pPr>
    </w:p>
    <w:p w14:paraId="54675A7C" w14:textId="1C0722E9" w:rsidR="00991CE5" w:rsidRDefault="00991CE5" w:rsidP="00991CE5">
      <w:pPr>
        <w:rPr>
          <w:color w:val="FF0000"/>
          <w:sz w:val="20"/>
        </w:rPr>
      </w:pPr>
    </w:p>
    <w:p w14:paraId="58D312A5" w14:textId="347F2127" w:rsidR="00991CE5" w:rsidRDefault="00991CE5" w:rsidP="00991CE5">
      <w:pPr>
        <w:rPr>
          <w:color w:val="FF0000"/>
          <w:sz w:val="20"/>
        </w:rPr>
      </w:pPr>
    </w:p>
    <w:p w14:paraId="43DAB47E" w14:textId="2B937AC4" w:rsidR="00991CE5" w:rsidRDefault="00991CE5" w:rsidP="00991CE5">
      <w:pPr>
        <w:rPr>
          <w:b/>
          <w:bCs/>
          <w:sz w:val="24"/>
          <w:szCs w:val="24"/>
        </w:rPr>
      </w:pPr>
      <w:r w:rsidRPr="00991CE5">
        <w:rPr>
          <w:b/>
          <w:bCs/>
          <w:sz w:val="24"/>
          <w:szCs w:val="24"/>
        </w:rPr>
        <w:t>PENDAHULUAN</w:t>
      </w:r>
    </w:p>
    <w:p w14:paraId="53D98ABE" w14:textId="5BAC772F" w:rsidR="00991CE5" w:rsidRDefault="00991CE5" w:rsidP="00991CE5">
      <w:pPr>
        <w:rPr>
          <w:b/>
          <w:bCs/>
          <w:sz w:val="24"/>
          <w:szCs w:val="24"/>
        </w:rPr>
      </w:pPr>
    </w:p>
    <w:p w14:paraId="05426583" w14:textId="57A0508D" w:rsidR="003A5D20" w:rsidRDefault="00C70220" w:rsidP="003A5D20">
      <w:pPr>
        <w:jc w:val="both"/>
        <w:rPr>
          <w:rFonts w:asciiTheme="majorBidi" w:hAnsiTheme="majorBidi" w:cstheme="majorBidi"/>
          <w:iCs/>
          <w:lang w:val="en-US"/>
        </w:rPr>
      </w:pPr>
      <w:r w:rsidRPr="00C70220">
        <w:rPr>
          <w:rFonts w:asciiTheme="majorBidi" w:hAnsiTheme="majorBidi" w:cstheme="majorBidi"/>
          <w:sz w:val="24"/>
          <w:szCs w:val="24"/>
        </w:rPr>
        <w:t xml:space="preserve">Perkembangan teknologi informasi dan internet telah mengubah cara masyarakat berbelanja, dengan 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e-commerce</w:t>
      </w:r>
      <w:r w:rsidRPr="00C70220">
        <w:rPr>
          <w:rFonts w:asciiTheme="majorBidi" w:hAnsiTheme="majorBidi" w:cstheme="majorBidi"/>
          <w:sz w:val="24"/>
          <w:szCs w:val="24"/>
        </w:rPr>
        <w:t xml:space="preserve"> menjadi </w:t>
      </w:r>
      <w:r w:rsidRPr="00F05A44">
        <w:rPr>
          <w:rFonts w:asciiTheme="majorBidi" w:hAnsiTheme="majorBidi" w:cstheme="majorBidi"/>
          <w:i/>
          <w:iCs/>
          <w:sz w:val="24"/>
          <w:szCs w:val="24"/>
        </w:rPr>
        <w:t>platform</w:t>
      </w:r>
      <w:r w:rsidRPr="00C70220">
        <w:rPr>
          <w:rFonts w:asciiTheme="majorBidi" w:hAnsiTheme="majorBidi" w:cstheme="majorBidi"/>
          <w:sz w:val="24"/>
          <w:szCs w:val="24"/>
        </w:rPr>
        <w:t xml:space="preserve"> utama. Salah satu 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e-commerce</w:t>
      </w:r>
      <w:r w:rsidRPr="00C70220">
        <w:rPr>
          <w:rFonts w:asciiTheme="majorBidi" w:hAnsiTheme="majorBidi" w:cstheme="majorBidi"/>
          <w:sz w:val="24"/>
          <w:szCs w:val="24"/>
        </w:rPr>
        <w:t xml:space="preserve"> yang populer di Indonesia adalah 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Shopee,</w:t>
      </w:r>
      <w:r w:rsidRPr="00C70220">
        <w:rPr>
          <w:rFonts w:asciiTheme="majorBidi" w:hAnsiTheme="majorBidi" w:cstheme="majorBidi"/>
          <w:sz w:val="24"/>
          <w:szCs w:val="24"/>
        </w:rPr>
        <w:t xml:space="preserve"> yang menarik perhatian konsumen, terutama mahasiswa, melalui fitur </w:t>
      </w:r>
      <w:r w:rsidRPr="001411AF">
        <w:rPr>
          <w:rFonts w:asciiTheme="majorBidi" w:hAnsiTheme="majorBidi" w:cstheme="majorBidi"/>
          <w:i/>
          <w:iCs/>
          <w:sz w:val="24"/>
          <w:szCs w:val="24"/>
        </w:rPr>
        <w:t>flash sale</w:t>
      </w:r>
      <w:r w:rsidRPr="00C70220">
        <w:rPr>
          <w:rFonts w:asciiTheme="majorBidi" w:hAnsiTheme="majorBidi" w:cstheme="majorBidi"/>
          <w:sz w:val="24"/>
          <w:szCs w:val="24"/>
        </w:rPr>
        <w:t xml:space="preserve">. </w:t>
      </w:r>
      <w:r w:rsidRPr="00F05A44">
        <w:rPr>
          <w:rFonts w:asciiTheme="majorBidi" w:hAnsiTheme="majorBidi" w:cstheme="majorBidi"/>
          <w:i/>
          <w:iCs/>
          <w:sz w:val="24"/>
          <w:szCs w:val="24"/>
        </w:rPr>
        <w:t>Flash sale</w:t>
      </w:r>
      <w:r w:rsidRPr="00C70220">
        <w:rPr>
          <w:rFonts w:asciiTheme="majorBidi" w:hAnsiTheme="majorBidi" w:cstheme="majorBidi"/>
          <w:sz w:val="24"/>
          <w:szCs w:val="24"/>
        </w:rPr>
        <w:t xml:space="preserve"> adalah strategi penjualan dengan diskon besar dalam waktu terbatas yang mendorong pembelian impulsif (Atrisia &amp; Hendrayati, 2021). Selain itu, keterlibatan dalam dunia 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fashion</w:t>
      </w:r>
      <w:r w:rsidRPr="00C70220">
        <w:rPr>
          <w:rFonts w:asciiTheme="majorBidi" w:hAnsiTheme="majorBidi" w:cstheme="majorBidi"/>
          <w:sz w:val="24"/>
          <w:szCs w:val="24"/>
        </w:rPr>
        <w:t xml:space="preserve"> (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fashion involvement</w:t>
      </w:r>
      <w:r w:rsidRPr="00C70220">
        <w:rPr>
          <w:rFonts w:asciiTheme="majorBidi" w:hAnsiTheme="majorBidi" w:cstheme="majorBidi"/>
          <w:sz w:val="24"/>
          <w:szCs w:val="24"/>
        </w:rPr>
        <w:t>) dan motivasi belanja hedonis (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hedonic shopping</w:t>
      </w:r>
      <w:r w:rsidRPr="00C70220">
        <w:rPr>
          <w:rFonts w:asciiTheme="majorBidi" w:hAnsiTheme="majorBidi" w:cstheme="majorBidi"/>
          <w:sz w:val="24"/>
          <w:szCs w:val="24"/>
        </w:rPr>
        <w:t xml:space="preserve"> 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motivation</w:t>
      </w:r>
      <w:r w:rsidRPr="00C70220">
        <w:rPr>
          <w:rFonts w:asciiTheme="majorBidi" w:hAnsiTheme="majorBidi" w:cstheme="majorBidi"/>
          <w:sz w:val="24"/>
          <w:szCs w:val="24"/>
        </w:rPr>
        <w:t xml:space="preserve">) juga mempengaruhi perilaku belanja impulsif. Mahasiswa, terutama di Fakultas Ekonomi, sering tertarik pada </w:t>
      </w:r>
      <w:r w:rsidRPr="003A5D20">
        <w:rPr>
          <w:rFonts w:asciiTheme="majorBidi" w:hAnsiTheme="majorBidi" w:cstheme="majorBidi"/>
          <w:i/>
          <w:iCs/>
          <w:sz w:val="24"/>
          <w:szCs w:val="24"/>
        </w:rPr>
        <w:t>fashion</w:t>
      </w:r>
      <w:r w:rsidRPr="00C70220">
        <w:rPr>
          <w:rFonts w:asciiTheme="majorBidi" w:hAnsiTheme="majorBidi" w:cstheme="majorBidi"/>
          <w:sz w:val="24"/>
          <w:szCs w:val="24"/>
        </w:rPr>
        <w:t xml:space="preserve"> dan mudah tergoda untuk membeli impulsif (Workman &amp; Lee, 2017). Motivasi belanja hedonis didasarkan pada kesenangan dan kepuasan emosional selama berbelanja, yang juga mendorong pembelian impulsif (Febrian et al., 2024).</w:t>
      </w:r>
      <w:r w:rsidR="003A5D20" w:rsidRPr="003A5D20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lang w:val="en-US"/>
        </w:rPr>
        <w:t>Sementara</w:t>
      </w:r>
      <w:proofErr w:type="spellEnd"/>
      <w:r w:rsidR="003A5D20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lang w:val="en-US"/>
        </w:rPr>
        <w:t>saat</w:t>
      </w:r>
      <w:proofErr w:type="spellEnd"/>
      <w:r w:rsidR="003A5D20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="003A5D20">
        <w:rPr>
          <w:rFonts w:asciiTheme="majorBidi" w:hAnsiTheme="majorBidi" w:cstheme="majorBidi"/>
          <w:lang w:val="en-US"/>
        </w:rPr>
        <w:t>ini</w:t>
      </w:r>
      <w:proofErr w:type="spellEnd"/>
      <w:r w:rsidR="003A5D20">
        <w:rPr>
          <w:rFonts w:asciiTheme="majorBidi" w:hAnsiTheme="majorBidi" w:cstheme="majorBidi"/>
          <w:lang w:val="en-US"/>
        </w:rPr>
        <w:t xml:space="preserve">  </w:t>
      </w:r>
      <w:proofErr w:type="spellStart"/>
      <w:r w:rsidR="003A5D20">
        <w:rPr>
          <w:rFonts w:asciiTheme="majorBidi" w:hAnsiTheme="majorBidi" w:cstheme="majorBidi"/>
          <w:lang w:val="en-US"/>
        </w:rPr>
        <w:t>masyarakat</w:t>
      </w:r>
      <w:proofErr w:type="spellEnd"/>
      <w:proofErr w:type="gramEnd"/>
      <w:r w:rsidR="003A5D20">
        <w:rPr>
          <w:rFonts w:asciiTheme="majorBidi" w:hAnsiTheme="majorBidi" w:cstheme="majorBidi"/>
          <w:lang w:val="en-US"/>
        </w:rPr>
        <w:t xml:space="preserve"> Indonesia </w:t>
      </w:r>
      <w:proofErr w:type="spellStart"/>
      <w:r w:rsidR="003A5D20">
        <w:rPr>
          <w:rFonts w:asciiTheme="majorBidi" w:hAnsiTheme="majorBidi" w:cstheme="majorBidi"/>
          <w:lang w:val="en-US"/>
        </w:rPr>
        <w:t>gemar</w:t>
      </w:r>
      <w:proofErr w:type="spellEnd"/>
      <w:r w:rsidR="003A5D20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lang w:val="en-US"/>
        </w:rPr>
        <w:t>berbelanja</w:t>
      </w:r>
      <w:proofErr w:type="spellEnd"/>
      <w:r w:rsidR="003A5D20">
        <w:rPr>
          <w:rFonts w:asciiTheme="majorBidi" w:hAnsiTheme="majorBidi" w:cstheme="majorBidi"/>
          <w:lang w:val="en-US"/>
        </w:rPr>
        <w:t xml:space="preserve"> di </w:t>
      </w:r>
      <w:r w:rsidR="003A5D20" w:rsidRPr="00C74BC4">
        <w:rPr>
          <w:rFonts w:asciiTheme="majorBidi" w:hAnsiTheme="majorBidi" w:cstheme="majorBidi"/>
          <w:i/>
          <w:iCs/>
        </w:rPr>
        <w:t>e-commerce</w:t>
      </w:r>
      <w:r w:rsidR="003A5D20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/>
          <w:iCs/>
          <w:lang w:val="en-US"/>
        </w:rPr>
        <w:t>Shopee</w:t>
      </w:r>
      <w:proofErr w:type="spellEnd"/>
      <w:r w:rsidR="003A5D20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hal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ini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bisa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dibuktikan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dari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gambar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1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dibawah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="003A5D20">
        <w:rPr>
          <w:rFonts w:asciiTheme="majorBidi" w:hAnsiTheme="majorBidi" w:cstheme="majorBidi"/>
          <w:iCs/>
          <w:lang w:val="en-US"/>
        </w:rPr>
        <w:t>ini</w:t>
      </w:r>
      <w:proofErr w:type="spellEnd"/>
      <w:r w:rsidR="003A5D20">
        <w:rPr>
          <w:rFonts w:asciiTheme="majorBidi" w:hAnsiTheme="majorBidi" w:cstheme="majorBidi"/>
          <w:iCs/>
          <w:lang w:val="en-US"/>
        </w:rPr>
        <w:t xml:space="preserve">. </w:t>
      </w:r>
    </w:p>
    <w:p w14:paraId="4DAA99CB" w14:textId="77777777" w:rsidR="003A5D20" w:rsidRDefault="003A5D20" w:rsidP="003A5D20">
      <w:pPr>
        <w:jc w:val="both"/>
        <w:rPr>
          <w:rFonts w:asciiTheme="majorBidi" w:hAnsiTheme="majorBidi" w:cstheme="majorBidi"/>
          <w:iCs/>
          <w:lang w:val="en-US"/>
        </w:rPr>
      </w:pPr>
    </w:p>
    <w:p w14:paraId="124F7611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48F870EA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600E119D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5A1B1D99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2EF13E8B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2CD2AA81" w14:textId="46A2AA50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696CABDB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494B9572" w14:textId="73B10C81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6A39A5C0" w14:textId="40989E60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3A00AABB" w14:textId="77777777" w:rsidR="005B7B45" w:rsidRDefault="005B7B45" w:rsidP="003A5D20">
      <w:pPr>
        <w:jc w:val="center"/>
        <w:rPr>
          <w:rFonts w:asciiTheme="majorBidi" w:hAnsiTheme="majorBidi" w:cstheme="majorBidi"/>
          <w:iCs/>
          <w:lang w:val="en-US"/>
        </w:rPr>
      </w:pPr>
    </w:p>
    <w:p w14:paraId="1B2EA798" w14:textId="28E3E16B" w:rsidR="003A5D20" w:rsidRDefault="003A5D20" w:rsidP="003A5D20">
      <w:pPr>
        <w:jc w:val="center"/>
        <w:rPr>
          <w:rFonts w:asciiTheme="majorBidi" w:hAnsiTheme="majorBidi" w:cstheme="majorBidi"/>
          <w:iCs/>
          <w:lang w:val="en-US"/>
        </w:rPr>
      </w:pPr>
      <w:r>
        <w:rPr>
          <w:noProof/>
          <w:lang w:val="en-US"/>
        </w:rPr>
        <w:drawing>
          <wp:inline distT="0" distB="0" distL="0" distR="0" wp14:anchorId="2D94A926" wp14:editId="152599CF">
            <wp:extent cx="4767263" cy="2847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39" cy="2880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7B2AD" w14:textId="69E09081" w:rsidR="00C70220" w:rsidRPr="002F2088" w:rsidRDefault="003A5D20" w:rsidP="003A5D20">
      <w:r w:rsidRPr="002F2088">
        <w:t>Sumber: Erlina F. Santika (Kata Data 2024)</w:t>
      </w:r>
    </w:p>
    <w:p w14:paraId="10BBA736" w14:textId="77777777" w:rsidR="00C70220" w:rsidRPr="002F2088" w:rsidRDefault="00C70220" w:rsidP="00C7022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4E9720" w14:textId="52992736" w:rsidR="00C70220" w:rsidRPr="002F2088" w:rsidRDefault="00C70220" w:rsidP="00C70220">
      <w:pPr>
        <w:jc w:val="both"/>
        <w:rPr>
          <w:rFonts w:asciiTheme="majorBidi" w:hAnsiTheme="majorBidi" w:cstheme="majorBidi"/>
          <w:sz w:val="24"/>
          <w:szCs w:val="24"/>
        </w:rPr>
      </w:pPr>
      <w:r w:rsidRPr="002F2088">
        <w:rPr>
          <w:rFonts w:asciiTheme="majorBidi" w:hAnsiTheme="majorBidi" w:cstheme="majorBidi"/>
          <w:sz w:val="24"/>
          <w:szCs w:val="24"/>
        </w:rPr>
        <w:t xml:space="preserve">Menurut data, produk </w:t>
      </w:r>
      <w:r w:rsidRPr="001411AF">
        <w:rPr>
          <w:rFonts w:asciiTheme="majorBidi" w:hAnsiTheme="majorBidi" w:cstheme="majorBidi"/>
          <w:i/>
          <w:iCs/>
          <w:sz w:val="24"/>
          <w:szCs w:val="24"/>
        </w:rPr>
        <w:t>fashion</w:t>
      </w:r>
      <w:r w:rsidRPr="002F2088">
        <w:rPr>
          <w:rFonts w:asciiTheme="majorBidi" w:hAnsiTheme="majorBidi" w:cstheme="majorBidi"/>
          <w:sz w:val="24"/>
          <w:szCs w:val="24"/>
        </w:rPr>
        <w:t xml:space="preserve"> adalah yang paling banyak dibeli secara daring, mencapai 70,13% (Jauhari, 2023). </w:t>
      </w:r>
      <w:r w:rsidRPr="001411AF">
        <w:rPr>
          <w:rFonts w:asciiTheme="majorBidi" w:hAnsiTheme="majorBidi" w:cstheme="majorBidi"/>
          <w:i/>
          <w:iCs/>
          <w:sz w:val="24"/>
          <w:szCs w:val="24"/>
        </w:rPr>
        <w:t xml:space="preserve">Shopee </w:t>
      </w:r>
      <w:r w:rsidRPr="002F2088">
        <w:rPr>
          <w:rFonts w:asciiTheme="majorBidi" w:hAnsiTheme="majorBidi" w:cstheme="majorBidi"/>
          <w:sz w:val="24"/>
          <w:szCs w:val="24"/>
        </w:rPr>
        <w:t xml:space="preserve">menjadi 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>e-commerce</w:t>
      </w:r>
      <w:r w:rsidRPr="002F2088">
        <w:rPr>
          <w:rFonts w:asciiTheme="majorBidi" w:hAnsiTheme="majorBidi" w:cstheme="majorBidi"/>
          <w:sz w:val="24"/>
          <w:szCs w:val="24"/>
        </w:rPr>
        <w:t xml:space="preserve"> andalan dengan 76% perempuan dan 60% laki-laki pengguna (Santika, 2024). Kepercayaan konsumen terhadap Shopee membentuk sikap kognitif yang mempengaruhi keputusan membeli (Fishbein &amp; Ajzen, 1975). 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>Shopee</w:t>
      </w:r>
      <w:r w:rsidRPr="002F2088">
        <w:rPr>
          <w:rFonts w:asciiTheme="majorBidi" w:hAnsiTheme="majorBidi" w:cstheme="majorBidi"/>
          <w:sz w:val="24"/>
          <w:szCs w:val="24"/>
        </w:rPr>
        <w:t xml:space="preserve"> memaksimalkan program pemasaran seperti 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>flash sale, fashion involvement,</w:t>
      </w:r>
      <w:r w:rsidRPr="002F2088">
        <w:rPr>
          <w:rFonts w:asciiTheme="majorBidi" w:hAnsiTheme="majorBidi" w:cstheme="majorBidi"/>
          <w:sz w:val="24"/>
          <w:szCs w:val="24"/>
        </w:rPr>
        <w:t xml:space="preserve"> dan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 xml:space="preserve"> hedonic shopping motivation</w:t>
      </w:r>
      <w:r w:rsidRPr="002F2088">
        <w:rPr>
          <w:rFonts w:asciiTheme="majorBidi" w:hAnsiTheme="majorBidi" w:cstheme="majorBidi"/>
          <w:sz w:val="24"/>
          <w:szCs w:val="24"/>
        </w:rPr>
        <w:t xml:space="preserve"> untuk menarik niat membeli konsumen.</w:t>
      </w:r>
    </w:p>
    <w:p w14:paraId="58821ACE" w14:textId="77777777" w:rsidR="00C70220" w:rsidRPr="002F2088" w:rsidRDefault="00C70220" w:rsidP="00C7022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6087F43" w14:textId="2184AC04" w:rsidR="00C70220" w:rsidRPr="002F2088" w:rsidRDefault="00C70220" w:rsidP="00C70220">
      <w:pPr>
        <w:jc w:val="both"/>
        <w:rPr>
          <w:rFonts w:asciiTheme="majorBidi" w:hAnsiTheme="majorBidi" w:cstheme="majorBidi"/>
          <w:sz w:val="24"/>
          <w:szCs w:val="24"/>
        </w:rPr>
      </w:pPr>
      <w:r w:rsidRPr="002F2088">
        <w:rPr>
          <w:rFonts w:asciiTheme="majorBidi" w:hAnsiTheme="majorBidi" w:cstheme="majorBidi"/>
          <w:sz w:val="24"/>
          <w:szCs w:val="24"/>
        </w:rPr>
        <w:t xml:space="preserve">Penelitian ini bertujuan untuk mengeksplorasi pengaruh 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>flash sale, fashion involvement</w:t>
      </w:r>
      <w:r w:rsidRPr="002F2088">
        <w:rPr>
          <w:rFonts w:asciiTheme="majorBidi" w:hAnsiTheme="majorBidi" w:cstheme="majorBidi"/>
          <w:sz w:val="24"/>
          <w:szCs w:val="24"/>
        </w:rPr>
        <w:t xml:space="preserve">, dan 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>hedonic shopping motivation</w:t>
      </w:r>
      <w:r w:rsidRPr="002F2088">
        <w:rPr>
          <w:rFonts w:asciiTheme="majorBidi" w:hAnsiTheme="majorBidi" w:cstheme="majorBidi"/>
          <w:sz w:val="24"/>
          <w:szCs w:val="24"/>
        </w:rPr>
        <w:t xml:space="preserve"> terhadap perilaku </w:t>
      </w:r>
      <w:r w:rsidRPr="002F2088">
        <w:rPr>
          <w:rFonts w:asciiTheme="majorBidi" w:hAnsiTheme="majorBidi" w:cstheme="majorBidi"/>
          <w:i/>
          <w:iCs/>
          <w:sz w:val="24"/>
          <w:szCs w:val="24"/>
        </w:rPr>
        <w:t>impulse buying</w:t>
      </w:r>
      <w:r w:rsidRPr="002F2088">
        <w:rPr>
          <w:rFonts w:asciiTheme="majorBidi" w:hAnsiTheme="majorBidi" w:cstheme="majorBidi"/>
          <w:sz w:val="24"/>
          <w:szCs w:val="24"/>
        </w:rPr>
        <w:t xml:space="preserve"> di kalangan mahasiswa Fakultas Ekonomi Universitas Serambi Mekkah Banda Aceh.</w:t>
      </w:r>
    </w:p>
    <w:p w14:paraId="79C7DA3C" w14:textId="030C2643" w:rsidR="00785EB8" w:rsidRDefault="00785EB8" w:rsidP="00C7022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4249290" w14:textId="2A644C91" w:rsidR="00785EB8" w:rsidRDefault="00785EB8" w:rsidP="00C70220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85EB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Kajian </w:t>
      </w:r>
      <w:proofErr w:type="spellStart"/>
      <w:r w:rsidRPr="00785EB8">
        <w:rPr>
          <w:rFonts w:asciiTheme="majorBidi" w:hAnsiTheme="majorBidi" w:cstheme="majorBidi"/>
          <w:b/>
          <w:bCs/>
          <w:sz w:val="24"/>
          <w:szCs w:val="24"/>
          <w:lang w:val="en-GB"/>
        </w:rPr>
        <w:t>Literatur</w:t>
      </w:r>
      <w:proofErr w:type="spellEnd"/>
    </w:p>
    <w:p w14:paraId="64DA2A25" w14:textId="77777777" w:rsidR="00283728" w:rsidRDefault="00283728" w:rsidP="00C70220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21F04AF" w14:textId="19D0948C" w:rsidR="00785EB8" w:rsidRDefault="00785EB8" w:rsidP="00785EB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Studi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sebelumnya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menunjukkan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bahwa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5A44">
        <w:rPr>
          <w:rFonts w:asciiTheme="majorBidi" w:hAnsiTheme="majorBidi" w:cstheme="majorBidi"/>
          <w:i/>
          <w:iCs/>
          <w:sz w:val="24"/>
          <w:szCs w:val="24"/>
          <w:lang w:val="en-GB"/>
        </w:rPr>
        <w:t>flash sale</w:t>
      </w:r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dapat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secara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signifikan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mendorong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pembelian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impulsif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Atrisia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&amp;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Hendrayati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2021;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Yulianto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2022).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Keterlibatan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dalam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5A4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fashion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berhubungan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dengan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peningkatan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minat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terhadap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produk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5A44">
        <w:rPr>
          <w:rFonts w:asciiTheme="majorBidi" w:hAnsiTheme="majorBidi" w:cstheme="majorBidi"/>
          <w:i/>
          <w:iCs/>
          <w:sz w:val="24"/>
          <w:szCs w:val="24"/>
          <w:lang w:val="en-GB"/>
        </w:rPr>
        <w:t>fashion,</w:t>
      </w:r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yang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mempengaruhi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kecenderungan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belanja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impulsif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terutama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di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kalangan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konsumen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muda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(Workman &amp; Lee, 2017;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Handa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&amp;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Khare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2019).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Motivasi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belanja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hedonis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yang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berkaitan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dengan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pencarian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kepuasan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emosional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dan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pengalaman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berbelanja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yang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menyenangkan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juga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mendorong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perilaku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impulsif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Babin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, Darden, &amp; Griffin, 1994; </w:t>
      </w:r>
      <w:proofErr w:type="spellStart"/>
      <w:r w:rsidRPr="00785EB8">
        <w:rPr>
          <w:rFonts w:asciiTheme="majorBidi" w:hAnsiTheme="majorBidi" w:cstheme="majorBidi"/>
          <w:sz w:val="24"/>
          <w:szCs w:val="24"/>
          <w:lang w:val="en-GB"/>
        </w:rPr>
        <w:t>Febrian</w:t>
      </w:r>
      <w:proofErr w:type="spellEnd"/>
      <w:r w:rsidRPr="00785EB8">
        <w:rPr>
          <w:rFonts w:asciiTheme="majorBidi" w:hAnsiTheme="majorBidi" w:cstheme="majorBidi"/>
          <w:sz w:val="24"/>
          <w:szCs w:val="24"/>
          <w:lang w:val="en-GB"/>
        </w:rPr>
        <w:t xml:space="preserve"> et al., 2024).</w:t>
      </w:r>
    </w:p>
    <w:p w14:paraId="02652FF4" w14:textId="385E36DE" w:rsidR="00991CE5" w:rsidRDefault="00991CE5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16BB034" w14:textId="6B536E4A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7ABAFDF2" w14:textId="72AD30DC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28CDC791" w14:textId="796DC609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0353489A" w14:textId="2D14DCD7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468F3FC" w14:textId="1964C6CB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4A2B0EB8" w14:textId="70E092CA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726C4970" w14:textId="3F4A49D8" w:rsidR="00FE62C8" w:rsidRDefault="00FE62C8" w:rsidP="00991CE5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FFFBC90" w14:textId="77777777" w:rsidR="00FE62C8" w:rsidRDefault="00FE62C8" w:rsidP="00991CE5">
      <w:pPr>
        <w:rPr>
          <w:b/>
          <w:bCs/>
          <w:sz w:val="24"/>
          <w:szCs w:val="24"/>
        </w:rPr>
      </w:pPr>
    </w:p>
    <w:p w14:paraId="1BE5BDE4" w14:textId="5F7197EA" w:rsidR="00785EB8" w:rsidRDefault="00785EB8" w:rsidP="00991CE5">
      <w:pPr>
        <w:rPr>
          <w:b/>
          <w:bCs/>
          <w:sz w:val="24"/>
          <w:szCs w:val="24"/>
          <w:lang w:val="en-GB"/>
        </w:rPr>
      </w:pPr>
      <w:proofErr w:type="spellStart"/>
      <w:r>
        <w:rPr>
          <w:b/>
          <w:bCs/>
          <w:sz w:val="24"/>
          <w:szCs w:val="24"/>
          <w:lang w:val="en-GB"/>
        </w:rPr>
        <w:t>Kerangka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Pemikiran</w:t>
      </w:r>
      <w:proofErr w:type="spellEnd"/>
    </w:p>
    <w:p w14:paraId="23DDD8CE" w14:textId="77777777" w:rsidR="00785EB8" w:rsidRPr="00785EB8" w:rsidRDefault="00785EB8" w:rsidP="00991CE5">
      <w:pPr>
        <w:rPr>
          <w:b/>
          <w:bCs/>
          <w:sz w:val="24"/>
          <w:szCs w:val="24"/>
          <w:lang w:val="en-GB"/>
        </w:rPr>
      </w:pPr>
    </w:p>
    <w:p w14:paraId="703CE234" w14:textId="1D2DB69A" w:rsidR="00991CE5" w:rsidRDefault="00785EB8" w:rsidP="00785EB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DC2FC7F" wp14:editId="39A998AF">
            <wp:extent cx="3524250" cy="203421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7-18 at 18.45.55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3" t="3116" r="2029" b="7933"/>
                    <a:stretch/>
                  </pic:blipFill>
                  <pic:spPr bwMode="auto">
                    <a:xfrm>
                      <a:off x="0" y="0"/>
                      <a:ext cx="3564689" cy="205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10413" w14:textId="77777777" w:rsidR="00991CE5" w:rsidRPr="00991CE5" w:rsidRDefault="00991CE5" w:rsidP="00991CE5">
      <w:pPr>
        <w:rPr>
          <w:b/>
          <w:bCs/>
          <w:sz w:val="24"/>
          <w:szCs w:val="24"/>
        </w:rPr>
      </w:pPr>
    </w:p>
    <w:p w14:paraId="41624FBB" w14:textId="77777777" w:rsidR="00583423" w:rsidRDefault="00583423" w:rsidP="00991CE5">
      <w:pPr>
        <w:rPr>
          <w:b/>
          <w:bCs/>
          <w:sz w:val="24"/>
          <w:szCs w:val="24"/>
        </w:rPr>
      </w:pPr>
    </w:p>
    <w:p w14:paraId="384B30C6" w14:textId="7BCB4D52" w:rsidR="00991CE5" w:rsidRDefault="00991CE5" w:rsidP="00991CE5">
      <w:pPr>
        <w:rPr>
          <w:b/>
          <w:bCs/>
          <w:sz w:val="24"/>
          <w:szCs w:val="24"/>
        </w:rPr>
      </w:pPr>
      <w:r w:rsidRPr="00991CE5">
        <w:rPr>
          <w:b/>
          <w:bCs/>
          <w:sz w:val="24"/>
          <w:szCs w:val="24"/>
        </w:rPr>
        <w:t>METODE PENELITIAN</w:t>
      </w:r>
    </w:p>
    <w:p w14:paraId="3A4550A5" w14:textId="77777777" w:rsidR="00756D39" w:rsidRDefault="00756D39" w:rsidP="00991CE5">
      <w:pPr>
        <w:rPr>
          <w:b/>
          <w:bCs/>
          <w:sz w:val="24"/>
          <w:szCs w:val="24"/>
        </w:rPr>
      </w:pPr>
    </w:p>
    <w:p w14:paraId="0358A353" w14:textId="2FB3C79E" w:rsidR="00756D39" w:rsidRDefault="00756D39" w:rsidP="00756D39">
      <w:pPr>
        <w:pStyle w:val="NormalWeb"/>
        <w:spacing w:before="0" w:beforeAutospacing="0" w:after="0" w:afterAutospacing="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Serambi</w:t>
      </w:r>
      <w:proofErr w:type="spellEnd"/>
      <w:r>
        <w:t xml:space="preserve"> </w:t>
      </w:r>
      <w:proofErr w:type="spellStart"/>
      <w:r>
        <w:t>Mekkah</w:t>
      </w:r>
      <w:proofErr w:type="spellEnd"/>
      <w:r>
        <w:t xml:space="preserve"> Banda Aceh,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r w:rsidRPr="0024219B">
        <w:rPr>
          <w:i/>
          <w:iCs/>
        </w:rPr>
        <w:t>flash sale,</w:t>
      </w:r>
      <w:r>
        <w:t xml:space="preserve"> </w:t>
      </w:r>
      <w:r w:rsidRPr="0024219B">
        <w:rPr>
          <w:i/>
          <w:iCs/>
        </w:rPr>
        <w:t>fashion involvement,</w:t>
      </w:r>
      <w:r>
        <w:t xml:space="preserve"> dan </w:t>
      </w:r>
      <w:r w:rsidRPr="0024219B">
        <w:rPr>
          <w:i/>
          <w:iCs/>
        </w:rPr>
        <w:t>hedonic shopping motivation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r w:rsidRPr="0024219B">
        <w:rPr>
          <w:i/>
          <w:iCs/>
        </w:rPr>
        <w:t xml:space="preserve">impulse buying </w:t>
      </w:r>
      <w:r>
        <w:t xml:space="preserve">di </w:t>
      </w:r>
      <w:r w:rsidRPr="0024219B">
        <w:rPr>
          <w:i/>
          <w:iCs/>
        </w:rPr>
        <w:t xml:space="preserve">e-commerce </w:t>
      </w:r>
      <w:proofErr w:type="spellStart"/>
      <w:r w:rsidRPr="0024219B">
        <w:rPr>
          <w:i/>
          <w:iCs/>
        </w:rPr>
        <w:t>Shopee</w:t>
      </w:r>
      <w:proofErr w:type="spellEnd"/>
      <w:r w:rsidRPr="0024219B">
        <w:rPr>
          <w:i/>
          <w:iCs/>
        </w:rPr>
        <w:t>.</w:t>
      </w:r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494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2020-2023.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3369A2">
        <w:rPr>
          <w:i/>
          <w:iCs/>
        </w:rPr>
        <w:t>non</w:t>
      </w:r>
      <w:r w:rsidR="00583423">
        <w:rPr>
          <w:i/>
          <w:iCs/>
        </w:rPr>
        <w:t xml:space="preserve"> </w:t>
      </w:r>
      <w:bookmarkStart w:id="0" w:name="_GoBack"/>
      <w:bookmarkEnd w:id="0"/>
      <w:r w:rsidRPr="003369A2">
        <w:rPr>
          <w:i/>
          <w:iCs/>
        </w:rPr>
        <w:t>probability sampling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r w:rsidRPr="003369A2">
        <w:rPr>
          <w:i/>
          <w:iCs/>
        </w:rPr>
        <w:t>convenience sampling.</w:t>
      </w:r>
      <w:r>
        <w:t xml:space="preserve"> </w:t>
      </w:r>
      <w:proofErr w:type="spellStart"/>
      <w:r>
        <w:t>Menurut</w:t>
      </w:r>
      <w:proofErr w:type="spellEnd"/>
      <w:r>
        <w:t xml:space="preserve"> Sekaran &amp; Bougie (2016),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dan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data.</w:t>
      </w:r>
    </w:p>
    <w:p w14:paraId="5B3CB19C" w14:textId="42768DCE" w:rsidR="00756D39" w:rsidRPr="00756D39" w:rsidRDefault="00756D39" w:rsidP="00756D39">
      <w:pPr>
        <w:pStyle w:val="NormalWeb"/>
        <w:spacing w:before="0" w:beforeAutospacing="0" w:after="0" w:afterAutospacing="0"/>
        <w:jc w:val="both"/>
      </w:pPr>
      <w:proofErr w:type="spellStart"/>
      <w:r>
        <w:t>Berdasarkan</w:t>
      </w:r>
      <w:proofErr w:type="spellEnd"/>
      <w:r>
        <w:t xml:space="preserve"> Ferdinand (2014),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100-200 </w:t>
      </w:r>
      <w:proofErr w:type="spellStart"/>
      <w:r>
        <w:t>responden</w:t>
      </w:r>
      <w:proofErr w:type="spellEnd"/>
      <w:r>
        <w:t xml:space="preserve">, minimal 114.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disebarkan</w:t>
      </w:r>
      <w:proofErr w:type="spellEnd"/>
      <w:r>
        <w:t xml:space="preserve"> di </w:t>
      </w:r>
      <w:proofErr w:type="spellStart"/>
      <w:r>
        <w:t>kampus</w:t>
      </w:r>
      <w:proofErr w:type="spellEnd"/>
      <w:r>
        <w:t xml:space="preserve"> dan </w:t>
      </w:r>
      <w:proofErr w:type="spellStart"/>
      <w:r>
        <w:t>melalui</w:t>
      </w:r>
      <w:proofErr w:type="spellEnd"/>
      <w:r>
        <w:t xml:space="preserve"> </w:t>
      </w:r>
      <w:r w:rsidRPr="003369A2">
        <w:rPr>
          <w:i/>
          <w:iCs/>
        </w:rPr>
        <w:t>Google Forms</w:t>
      </w:r>
      <w:r>
        <w:t xml:space="preserve">. Enumerator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. Data </w:t>
      </w:r>
      <w:proofErr w:type="spellStart"/>
      <w:r>
        <w:t>dianalisis</w:t>
      </w:r>
      <w:proofErr w:type="spellEnd"/>
      <w:r>
        <w:t xml:space="preserve">, dan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representatif</w:t>
      </w:r>
      <w:proofErr w:type="spellEnd"/>
      <w:r>
        <w:t xml:space="preserve">. Dari 114 </w:t>
      </w:r>
      <w:proofErr w:type="spellStart"/>
      <w:r>
        <w:t>kuesioner</w:t>
      </w:r>
      <w:proofErr w:type="spellEnd"/>
      <w:r>
        <w:t xml:space="preserve"> yang </w:t>
      </w:r>
      <w:proofErr w:type="spellStart"/>
      <w:r>
        <w:t>disebarkan</w:t>
      </w:r>
      <w:proofErr w:type="spellEnd"/>
      <w:r>
        <w:t xml:space="preserve">, 7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dieliminasi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107. 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primer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, dan </w:t>
      </w:r>
      <w:proofErr w:type="spellStart"/>
      <w:r>
        <w:t>kuesioner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data.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disebarkan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dan</w:t>
      </w:r>
      <w:r w:rsidRPr="003369A2">
        <w:rPr>
          <w:i/>
          <w:iCs/>
        </w:rPr>
        <w:t xml:space="preserve"> online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enumerator.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3369A2">
        <w:rPr>
          <w:i/>
          <w:iCs/>
        </w:rPr>
        <w:t>impulse buying</w:t>
      </w:r>
      <w:r>
        <w:t xml:space="preserve"> di </w:t>
      </w:r>
      <w:r w:rsidRPr="00BE595B">
        <w:rPr>
          <w:i/>
          <w:iCs/>
        </w:rPr>
        <w:t xml:space="preserve">e-commerce </w:t>
      </w:r>
      <w:proofErr w:type="spellStart"/>
      <w:r w:rsidRPr="00BE595B">
        <w:rPr>
          <w:i/>
          <w:iCs/>
        </w:rPr>
        <w:t>Shopee</w:t>
      </w:r>
      <w:proofErr w:type="spellEnd"/>
      <w:r w:rsidRPr="00BE595B">
        <w:rPr>
          <w:i/>
          <w:iCs/>
        </w:rPr>
        <w:t>,</w:t>
      </w:r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3369A2">
        <w:rPr>
          <w:i/>
          <w:iCs/>
        </w:rPr>
        <w:t>flash sale,</w:t>
      </w:r>
      <w:r>
        <w:t xml:space="preserve"> </w:t>
      </w:r>
      <w:r w:rsidRPr="00BE595B">
        <w:rPr>
          <w:i/>
          <w:iCs/>
        </w:rPr>
        <w:t>fashion involvement,</w:t>
      </w:r>
      <w:r>
        <w:t xml:space="preserve"> dan </w:t>
      </w:r>
      <w:r w:rsidRPr="003369A2">
        <w:rPr>
          <w:i/>
          <w:iCs/>
        </w:rPr>
        <w:t>hedonic shopping motivation.</w:t>
      </w:r>
    </w:p>
    <w:p w14:paraId="6535FCD7" w14:textId="1033916D" w:rsidR="0046055E" w:rsidRDefault="00C70220" w:rsidP="0046055E">
      <w:pPr>
        <w:spacing w:after="160"/>
        <w:ind w:left="-15"/>
        <w:jc w:val="both"/>
        <w:rPr>
          <w:lang w:val="en-GB"/>
        </w:rPr>
      </w:pPr>
      <w:r w:rsidRPr="00C70220">
        <w:rPr>
          <w:rFonts w:asciiTheme="majorBidi" w:hAnsiTheme="majorBidi" w:cstheme="majorBidi"/>
          <w:sz w:val="24"/>
          <w:szCs w:val="24"/>
        </w:rPr>
        <w:t xml:space="preserve">Analisis data dilakukan menggunakan regresi linier berganda untuk menguji hubungan antara variabel-variabel penelitian. Selain itu, digunakan analisis korelasi (R) dan koefisien determinasi (R²) untuk mengetahui persentase sumbangan variabel bebas terhadap variabel terikat. Pengukuran dilakukan dengan skala </w:t>
      </w:r>
      <w:r w:rsidR="009D7179" w:rsidRPr="001411AF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Pr="001411AF">
        <w:rPr>
          <w:rFonts w:asciiTheme="majorBidi" w:hAnsiTheme="majorBidi" w:cstheme="majorBidi"/>
          <w:i/>
          <w:iCs/>
          <w:sz w:val="24"/>
          <w:szCs w:val="24"/>
        </w:rPr>
        <w:t>ikert.</w:t>
      </w:r>
      <w:r w:rsidR="0046055E" w:rsidRPr="001411AF">
        <w:rPr>
          <w:i/>
          <w:iCs/>
        </w:rPr>
        <w:t xml:space="preserve"> </w:t>
      </w:r>
      <w:r w:rsidR="0046055E" w:rsidRPr="006F4314">
        <w:t>Model regresi yang akan digunakan untuk masing-masing variabel adalah sebagai berikut</w:t>
      </w:r>
      <w:r w:rsidR="0046055E">
        <w:rPr>
          <w:lang w:val="en-GB"/>
        </w:rPr>
        <w:t xml:space="preserve"> :</w:t>
      </w:r>
    </w:p>
    <w:p w14:paraId="255EC104" w14:textId="3F1F75B1" w:rsidR="00756D39" w:rsidRDefault="00756D39" w:rsidP="0046055E">
      <w:pPr>
        <w:spacing w:after="160"/>
        <w:ind w:left="-15"/>
        <w:jc w:val="both"/>
        <w:rPr>
          <w:lang w:val="en-GB"/>
        </w:rPr>
      </w:pPr>
    </w:p>
    <w:p w14:paraId="34F2ECD4" w14:textId="66745F93" w:rsidR="00756D39" w:rsidRDefault="00756D39" w:rsidP="0046055E">
      <w:pPr>
        <w:spacing w:after="160"/>
        <w:ind w:left="-15"/>
        <w:jc w:val="both"/>
        <w:rPr>
          <w:lang w:val="en-GB"/>
        </w:rPr>
      </w:pPr>
    </w:p>
    <w:p w14:paraId="19836D16" w14:textId="61FCA0EF" w:rsidR="00756D39" w:rsidRDefault="00756D39" w:rsidP="0046055E">
      <w:pPr>
        <w:spacing w:after="160"/>
        <w:ind w:left="-15"/>
        <w:jc w:val="both"/>
        <w:rPr>
          <w:lang w:val="en-GB"/>
        </w:rPr>
      </w:pPr>
    </w:p>
    <w:p w14:paraId="33B6D6A7" w14:textId="085598BE" w:rsidR="00756D39" w:rsidRDefault="00756D39" w:rsidP="0046055E">
      <w:pPr>
        <w:spacing w:after="160"/>
        <w:ind w:left="-15"/>
        <w:jc w:val="both"/>
        <w:rPr>
          <w:lang w:val="en-GB"/>
        </w:rPr>
      </w:pPr>
    </w:p>
    <w:p w14:paraId="56D15CDB" w14:textId="77777777" w:rsidR="00756D39" w:rsidRPr="008A1225" w:rsidRDefault="00756D39" w:rsidP="0046055E">
      <w:pPr>
        <w:spacing w:after="160"/>
        <w:ind w:left="-15"/>
        <w:jc w:val="both"/>
        <w:rPr>
          <w:lang w:val="en-GB"/>
        </w:rPr>
      </w:pPr>
    </w:p>
    <w:p w14:paraId="6331A297" w14:textId="77777777" w:rsidR="0046055E" w:rsidRPr="006F4314" w:rsidRDefault="0046055E" w:rsidP="0046055E">
      <w:pPr>
        <w:spacing w:after="160"/>
        <w:jc w:val="center"/>
      </w:pPr>
      <w:r>
        <w:rPr>
          <w:b/>
          <w:position w:val="1"/>
        </w:rPr>
        <w:t>Y</w:t>
      </w:r>
      <w:r>
        <w:rPr>
          <w:b/>
          <w:spacing w:val="-3"/>
          <w:position w:val="1"/>
        </w:rPr>
        <w:t xml:space="preserve"> </w:t>
      </w:r>
      <w:r>
        <w:rPr>
          <w:b/>
          <w:position w:val="1"/>
        </w:rPr>
        <w:t>=</w:t>
      </w:r>
      <w:r>
        <w:rPr>
          <w:b/>
          <w:spacing w:val="-1"/>
          <w:position w:val="1"/>
        </w:rPr>
        <w:t xml:space="preserve"> </w:t>
      </w:r>
      <w:r>
        <w:rPr>
          <w:rFonts w:ascii="Symbol" w:hAnsi="Symbol"/>
          <w:position w:val="1"/>
        </w:rPr>
        <w:t></w:t>
      </w:r>
      <w:r>
        <w:rPr>
          <w:position w:val="1"/>
        </w:rPr>
        <w:t xml:space="preserve"> </w:t>
      </w:r>
      <w:r>
        <w:rPr>
          <w:b/>
          <w:position w:val="1"/>
        </w:rPr>
        <w:t>+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β</w:t>
      </w:r>
      <w:r>
        <w:rPr>
          <w:b/>
          <w:sz w:val="16"/>
        </w:rPr>
        <w:t>1</w:t>
      </w:r>
      <w:r>
        <w:rPr>
          <w:b/>
          <w:position w:val="1"/>
        </w:rPr>
        <w:t>X</w:t>
      </w:r>
      <w:r>
        <w:rPr>
          <w:b/>
          <w:sz w:val="16"/>
        </w:rPr>
        <w:t>1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</w:rPr>
        <w:t>+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β</w:t>
      </w:r>
      <w:r>
        <w:rPr>
          <w:b/>
          <w:sz w:val="16"/>
        </w:rPr>
        <w:t>2</w:t>
      </w:r>
      <w:r>
        <w:rPr>
          <w:b/>
          <w:position w:val="1"/>
        </w:rPr>
        <w:t>X</w:t>
      </w:r>
      <w:r>
        <w:rPr>
          <w:b/>
          <w:sz w:val="16"/>
        </w:rPr>
        <w:t>2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</w:rPr>
        <w:t>+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β</w:t>
      </w:r>
      <w:r>
        <w:rPr>
          <w:b/>
          <w:sz w:val="16"/>
        </w:rPr>
        <w:t>3</w:t>
      </w:r>
      <w:r>
        <w:rPr>
          <w:b/>
          <w:position w:val="1"/>
        </w:rPr>
        <w:t>X</w:t>
      </w:r>
      <w:r>
        <w:rPr>
          <w:b/>
          <w:sz w:val="16"/>
        </w:rPr>
        <w:t>3</w:t>
      </w:r>
      <w:r>
        <w:rPr>
          <w:b/>
          <w:spacing w:val="-1"/>
          <w:sz w:val="16"/>
        </w:rPr>
        <w:t xml:space="preserve"> </w:t>
      </w:r>
      <w:r>
        <w:rPr>
          <w:b/>
          <w:position w:val="1"/>
        </w:rPr>
        <w:t>+</w:t>
      </w:r>
      <w:r>
        <w:rPr>
          <w:b/>
          <w:spacing w:val="-1"/>
          <w:position w:val="1"/>
        </w:rPr>
        <w:t xml:space="preserve"> </w:t>
      </w:r>
      <w:r>
        <w:rPr>
          <w:position w:val="1"/>
        </w:rPr>
        <w:t>ε</w:t>
      </w:r>
    </w:p>
    <w:p w14:paraId="02375692" w14:textId="77777777" w:rsidR="0046055E" w:rsidRDefault="0046055E" w:rsidP="0046055E">
      <w:pPr>
        <w:spacing w:after="160"/>
      </w:pPr>
      <w:proofErr w:type="spellStart"/>
      <w:proofErr w:type="gramStart"/>
      <w:r>
        <w:rPr>
          <w:lang w:val="en-GB"/>
        </w:rPr>
        <w:t>Keterangan</w:t>
      </w:r>
      <w:proofErr w:type="spellEnd"/>
      <w:r>
        <w:rPr>
          <w:lang w:val="en-GB"/>
        </w:rPr>
        <w:t xml:space="preserve"> </w:t>
      </w:r>
      <w:r>
        <w:t>:</w:t>
      </w:r>
      <w:proofErr w:type="gramEnd"/>
    </w:p>
    <w:p w14:paraId="2000DF1B" w14:textId="77777777" w:rsidR="0046055E" w:rsidRPr="00EB49A9" w:rsidRDefault="0046055E" w:rsidP="0046055E">
      <w:pPr>
        <w:jc w:val="both"/>
        <w:rPr>
          <w:i/>
          <w:iCs/>
          <w:lang w:val="en-GB"/>
        </w:rPr>
      </w:pPr>
      <w:r>
        <w:t>Y</w:t>
      </w:r>
      <w:r>
        <w:tab/>
      </w:r>
      <w:r>
        <w:tab/>
        <w:t>=</w:t>
      </w:r>
      <w:r>
        <w:rPr>
          <w:spacing w:val="-2"/>
          <w:lang w:val="en-GB"/>
        </w:rPr>
        <w:t xml:space="preserve">  </w:t>
      </w:r>
      <w:r w:rsidRPr="00EB49A9">
        <w:rPr>
          <w:i/>
          <w:iCs/>
          <w:lang w:val="en-GB"/>
        </w:rPr>
        <w:t>Impulse buying</w:t>
      </w:r>
    </w:p>
    <w:p w14:paraId="5C7BCDE6" w14:textId="77777777" w:rsidR="0046055E" w:rsidRDefault="0046055E" w:rsidP="0046055E">
      <w:pPr>
        <w:jc w:val="both"/>
      </w:pPr>
      <w:r>
        <w:rPr>
          <w:rFonts w:ascii="Symbol" w:hAnsi="Symbol"/>
        </w:rPr>
        <w:t></w:t>
      </w:r>
      <w:r>
        <w:tab/>
      </w:r>
      <w:r>
        <w:tab/>
        <w:t>=</w:t>
      </w:r>
      <w:r>
        <w:rPr>
          <w:spacing w:val="-1"/>
        </w:rPr>
        <w:t xml:space="preserve"> </w:t>
      </w:r>
      <w:r>
        <w:rPr>
          <w:spacing w:val="-1"/>
          <w:lang w:val="en-GB"/>
        </w:rPr>
        <w:t xml:space="preserve"> </w:t>
      </w:r>
      <w:r>
        <w:t>Konstanta</w:t>
      </w:r>
    </w:p>
    <w:p w14:paraId="1496DF27" w14:textId="526AFE98" w:rsidR="0046055E" w:rsidRPr="00EB49A9" w:rsidRDefault="0046055E" w:rsidP="0046055E">
      <w:pPr>
        <w:jc w:val="both"/>
        <w:rPr>
          <w:i/>
          <w:iCs/>
          <w:lang w:val="en-GB"/>
        </w:rPr>
      </w:pPr>
      <w:r>
        <w:t>β</w:t>
      </w:r>
      <w:r>
        <w:rPr>
          <w:vertAlign w:val="subscript"/>
          <w:lang w:val="en-GB"/>
        </w:rPr>
        <w:t>1 ,</w:t>
      </w:r>
      <w:r>
        <w:t>β</w:t>
      </w:r>
      <w:r>
        <w:rPr>
          <w:vertAlign w:val="subscript"/>
        </w:rPr>
        <w:t>2</w:t>
      </w:r>
      <w:r>
        <w:rPr>
          <w:vertAlign w:val="subscript"/>
          <w:lang w:val="en-GB"/>
        </w:rPr>
        <w:t>,</w:t>
      </w:r>
      <w:r w:rsidRPr="00EB49A9">
        <w:t xml:space="preserve"> </w:t>
      </w:r>
      <w:r>
        <w:t>β</w:t>
      </w:r>
      <w:r>
        <w:rPr>
          <w:vertAlign w:val="subscript"/>
          <w:lang w:val="en-GB"/>
        </w:rPr>
        <w:t>3</w:t>
      </w:r>
      <w:r w:rsidR="00F05A44">
        <w:rPr>
          <w:vertAlign w:val="subscript"/>
          <w:lang w:val="en-GB"/>
        </w:rPr>
        <w:tab/>
      </w:r>
      <w:r>
        <w:tab/>
        <w:t xml:space="preserve">= </w:t>
      </w:r>
      <w:r>
        <w:rPr>
          <w:lang w:val="en-GB"/>
        </w:rPr>
        <w:t xml:space="preserve"> </w:t>
      </w:r>
      <w:r>
        <w:t xml:space="preserve">Koefesien </w:t>
      </w:r>
      <w:proofErr w:type="spellStart"/>
      <w:r>
        <w:rPr>
          <w:lang w:val="en-GB"/>
        </w:rPr>
        <w:t>variabel</w:t>
      </w:r>
      <w:proofErr w:type="spellEnd"/>
    </w:p>
    <w:p w14:paraId="7AFB9289" w14:textId="77777777" w:rsidR="0046055E" w:rsidRPr="00EE28AF" w:rsidRDefault="0046055E" w:rsidP="0046055E">
      <w:pPr>
        <w:jc w:val="both"/>
        <w:rPr>
          <w:i/>
          <w:lang w:val="en-GB"/>
        </w:rPr>
      </w:pPr>
      <w:r>
        <w:t>X</w:t>
      </w:r>
      <w:r>
        <w:rPr>
          <w:vertAlign w:val="subscript"/>
        </w:rPr>
        <w:t>1</w:t>
      </w:r>
      <w:r>
        <w:tab/>
      </w:r>
      <w:r>
        <w:tab/>
        <w:t>=</w:t>
      </w:r>
      <w:r>
        <w:rPr>
          <w:spacing w:val="-1"/>
        </w:rPr>
        <w:t xml:space="preserve"> </w:t>
      </w:r>
      <w:r>
        <w:rPr>
          <w:spacing w:val="-1"/>
          <w:lang w:val="en-GB"/>
        </w:rPr>
        <w:t xml:space="preserve"> </w:t>
      </w:r>
      <w:r>
        <w:rPr>
          <w:i/>
          <w:lang w:val="en-GB"/>
        </w:rPr>
        <w:t>Flash sale</w:t>
      </w:r>
    </w:p>
    <w:p w14:paraId="20319AE4" w14:textId="77777777" w:rsidR="0046055E" w:rsidRPr="00EE28AF" w:rsidRDefault="0046055E" w:rsidP="0046055E">
      <w:pPr>
        <w:jc w:val="both"/>
        <w:rPr>
          <w:i/>
          <w:lang w:val="en-GB"/>
        </w:rPr>
      </w:pPr>
      <w:r>
        <w:t>X</w:t>
      </w:r>
      <w:r>
        <w:rPr>
          <w:vertAlign w:val="subscript"/>
        </w:rPr>
        <w:t>2</w:t>
      </w:r>
      <w:r>
        <w:tab/>
      </w:r>
      <w:r>
        <w:tab/>
        <w:t>=</w:t>
      </w:r>
      <w:r>
        <w:rPr>
          <w:spacing w:val="-4"/>
          <w:lang w:val="en-GB"/>
        </w:rPr>
        <w:t xml:space="preserve">  </w:t>
      </w:r>
      <w:r>
        <w:rPr>
          <w:i/>
          <w:lang w:val="en-GB"/>
        </w:rPr>
        <w:t>Fashion Involvement</w:t>
      </w:r>
    </w:p>
    <w:p w14:paraId="2A0FDFE4" w14:textId="77777777" w:rsidR="0046055E" w:rsidRPr="00EE28AF" w:rsidRDefault="0046055E" w:rsidP="0046055E">
      <w:pPr>
        <w:jc w:val="both"/>
        <w:rPr>
          <w:i/>
          <w:lang w:val="en-GB"/>
        </w:rPr>
      </w:pPr>
      <w:r>
        <w:t>X</w:t>
      </w:r>
      <w:r>
        <w:rPr>
          <w:vertAlign w:val="subscript"/>
        </w:rPr>
        <w:t>3</w:t>
      </w:r>
      <w:r>
        <w:tab/>
      </w:r>
      <w:r>
        <w:tab/>
        <w:t>=</w:t>
      </w:r>
      <w:r>
        <w:rPr>
          <w:spacing w:val="-2"/>
          <w:lang w:val="en-GB"/>
        </w:rPr>
        <w:t xml:space="preserve">  </w:t>
      </w:r>
      <w:r>
        <w:rPr>
          <w:i/>
          <w:lang w:val="en-GB"/>
        </w:rPr>
        <w:t>Hedonic shopping motivation</w:t>
      </w:r>
    </w:p>
    <w:p w14:paraId="474CC5A4" w14:textId="5E97AB46" w:rsidR="00C70220" w:rsidRDefault="0046055E" w:rsidP="0046055E">
      <w:pPr>
        <w:jc w:val="both"/>
        <w:rPr>
          <w:i/>
          <w:iCs/>
        </w:rPr>
      </w:pPr>
      <w:r>
        <w:t xml:space="preserve">ε </w:t>
      </w:r>
      <w:r>
        <w:tab/>
      </w:r>
      <w:r>
        <w:tab/>
        <w:t>=</w:t>
      </w:r>
      <w:r>
        <w:rPr>
          <w:spacing w:val="-1"/>
          <w:lang w:val="en-GB"/>
        </w:rPr>
        <w:t xml:space="preserve">  </w:t>
      </w:r>
      <w:r>
        <w:rPr>
          <w:i/>
          <w:iCs/>
        </w:rPr>
        <w:t>Error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Term</w:t>
      </w:r>
    </w:p>
    <w:p w14:paraId="4CA13A29" w14:textId="77777777" w:rsidR="00283728" w:rsidRPr="0046055E" w:rsidRDefault="00283728" w:rsidP="0046055E">
      <w:pPr>
        <w:jc w:val="both"/>
        <w:rPr>
          <w:i/>
          <w:iCs/>
        </w:rPr>
      </w:pPr>
    </w:p>
    <w:p w14:paraId="6746F62C" w14:textId="231A003B" w:rsidR="00C70220" w:rsidRPr="00C70220" w:rsidRDefault="00C70220" w:rsidP="00C70220">
      <w:pPr>
        <w:jc w:val="both"/>
        <w:rPr>
          <w:rFonts w:asciiTheme="majorBidi" w:hAnsiTheme="majorBidi" w:cstheme="majorBidi"/>
          <w:sz w:val="24"/>
          <w:szCs w:val="24"/>
        </w:rPr>
      </w:pPr>
      <w:r w:rsidRPr="00C70220">
        <w:rPr>
          <w:rFonts w:asciiTheme="majorBidi" w:hAnsiTheme="majorBidi" w:cstheme="majorBidi"/>
          <w:sz w:val="24"/>
          <w:szCs w:val="24"/>
        </w:rPr>
        <w:t>Instrumen penelitian diuji validitasnya dengan korelasi product moment dan reliabilitasnya dengan nilai Cronbach alpha (α) &gt; 0,60. Uji asumsi klasik meliputi uji normalitas dengan metode grafik Normal Probability Plot dan uji Kolmogorov-Smirnov, uji multikolinieritas dengan nilai korelasi, dan uji heteroskedastisitas untuk menguji ketidaksamaan varian</w:t>
      </w:r>
      <w:r w:rsidR="00F05A4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70220">
        <w:rPr>
          <w:rFonts w:asciiTheme="majorBidi" w:hAnsiTheme="majorBidi" w:cstheme="majorBidi"/>
          <w:sz w:val="24"/>
          <w:szCs w:val="24"/>
        </w:rPr>
        <w:t>residual.</w:t>
      </w:r>
    </w:p>
    <w:p w14:paraId="67D672F8" w14:textId="7EA86666" w:rsidR="00991CE5" w:rsidRDefault="00C70220" w:rsidP="0046055E">
      <w:pPr>
        <w:jc w:val="both"/>
        <w:rPr>
          <w:rFonts w:asciiTheme="majorBidi" w:hAnsiTheme="majorBidi" w:cstheme="majorBidi"/>
          <w:sz w:val="24"/>
          <w:szCs w:val="24"/>
        </w:rPr>
      </w:pPr>
      <w:r w:rsidRPr="00C70220">
        <w:rPr>
          <w:rFonts w:asciiTheme="majorBidi" w:hAnsiTheme="majorBidi" w:cstheme="majorBidi"/>
          <w:sz w:val="24"/>
          <w:szCs w:val="24"/>
        </w:rPr>
        <w:t>Pengujian hipotesis dilakukan dengan uji F untuk melihat pengaruh simultan variabel bebas terhadap variabel dependen, dan uji T untuk menilai pengaruh parsial masing-masing variabel independen terhadap variabel dependen dengan tingkat signifikansi 5%.</w:t>
      </w:r>
    </w:p>
    <w:p w14:paraId="1D6D6173" w14:textId="77777777" w:rsidR="0046055E" w:rsidRDefault="0046055E" w:rsidP="0046055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C99AFE1" w14:textId="34F0984B" w:rsidR="0046055E" w:rsidRDefault="00991CE5" w:rsidP="0046055E">
      <w:pPr>
        <w:rPr>
          <w:b/>
          <w:bCs/>
          <w:sz w:val="24"/>
          <w:szCs w:val="24"/>
        </w:rPr>
      </w:pPr>
      <w:r w:rsidRPr="00991CE5">
        <w:rPr>
          <w:b/>
          <w:bCs/>
          <w:sz w:val="24"/>
          <w:szCs w:val="24"/>
        </w:rPr>
        <w:t>HASIL DAN PEMBAHASAN</w:t>
      </w:r>
    </w:p>
    <w:p w14:paraId="0D0F4918" w14:textId="77777777" w:rsidR="00283728" w:rsidRPr="0046055E" w:rsidRDefault="00283728" w:rsidP="0046055E">
      <w:pPr>
        <w:rPr>
          <w:b/>
          <w:bCs/>
          <w:sz w:val="24"/>
          <w:szCs w:val="24"/>
        </w:rPr>
      </w:pPr>
    </w:p>
    <w:p w14:paraId="1EFD13DF" w14:textId="77777777" w:rsidR="0046055E" w:rsidRPr="00047A2A" w:rsidRDefault="0046055E" w:rsidP="00283728">
      <w:pPr>
        <w:adjustRightInd w:val="0"/>
        <w:ind w:firstLine="567"/>
        <w:jc w:val="center"/>
        <w:rPr>
          <w:rFonts w:eastAsiaTheme="minorHAnsi"/>
          <w:sz w:val="20"/>
          <w:szCs w:val="20"/>
          <w:lang w:val="en-GB"/>
        </w:rPr>
      </w:pPr>
      <w:r w:rsidRPr="00047A2A">
        <w:rPr>
          <w:rFonts w:eastAsiaTheme="minorHAnsi"/>
          <w:sz w:val="20"/>
          <w:szCs w:val="20"/>
          <w:lang w:val="en-US"/>
        </w:rPr>
        <w:t>Coe</w:t>
      </w:r>
      <w:r>
        <w:rPr>
          <w:rFonts w:eastAsiaTheme="minorHAnsi"/>
          <w:sz w:val="20"/>
          <w:szCs w:val="20"/>
          <w:lang w:val="en-US"/>
        </w:rPr>
        <w:t>f</w:t>
      </w:r>
      <w:r w:rsidRPr="00047A2A">
        <w:rPr>
          <w:rFonts w:eastAsiaTheme="minorHAnsi"/>
          <w:sz w:val="20"/>
          <w:szCs w:val="20"/>
          <w:lang w:val="en-US"/>
        </w:rPr>
        <w:t>ficients</w:t>
      </w:r>
      <w:r w:rsidRPr="00047A2A">
        <w:rPr>
          <w:sz w:val="20"/>
          <w:szCs w:val="20"/>
          <w:vertAlign w:val="superscript"/>
          <w:lang w:val="en-GB"/>
        </w:rPr>
        <w:t>a</w:t>
      </w:r>
    </w:p>
    <w:tbl>
      <w:tblPr>
        <w:tblStyle w:val="TableGrid"/>
        <w:tblpPr w:leftFromText="180" w:rightFromText="180" w:vertAnchor="text" w:horzAnchor="margin" w:tblpXSpec="center" w:tblpY="163"/>
        <w:tblW w:w="7933" w:type="dxa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1275"/>
        <w:gridCol w:w="1134"/>
        <w:gridCol w:w="1134"/>
      </w:tblGrid>
      <w:tr w:rsidR="0046055E" w:rsidRPr="00047A2A" w14:paraId="20B2D867" w14:textId="77777777" w:rsidTr="0046055E">
        <w:tc>
          <w:tcPr>
            <w:tcW w:w="2405" w:type="dxa"/>
            <w:vMerge w:val="restart"/>
            <w:vAlign w:val="center"/>
          </w:tcPr>
          <w:p w14:paraId="6DF01046" w14:textId="1C7890EE" w:rsidR="0046055E" w:rsidRPr="00047A2A" w:rsidRDefault="0046055E" w:rsidP="00FD7EBB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047A2A">
              <w:rPr>
                <w:rFonts w:asciiTheme="majorBidi" w:hAnsiTheme="majorBidi" w:cstheme="majorBidi"/>
                <w:i/>
                <w:sz w:val="20"/>
                <w:szCs w:val="20"/>
              </w:rPr>
              <w:t>Model</w:t>
            </w:r>
          </w:p>
        </w:tc>
        <w:tc>
          <w:tcPr>
            <w:tcW w:w="1985" w:type="dxa"/>
            <w:gridSpan w:val="2"/>
          </w:tcPr>
          <w:p w14:paraId="2DAD4B76" w14:textId="77777777" w:rsidR="0046055E" w:rsidRPr="00047A2A" w:rsidRDefault="0046055E" w:rsidP="00FD7EBB">
            <w:pPr>
              <w:jc w:val="center"/>
              <w:rPr>
                <w:i/>
              </w:rPr>
            </w:pPr>
            <w:r w:rsidRPr="00047A2A">
              <w:rPr>
                <w:i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</w:tcPr>
          <w:p w14:paraId="6C34B56C" w14:textId="77777777" w:rsidR="0046055E" w:rsidRPr="00047A2A" w:rsidRDefault="0046055E" w:rsidP="00FD7EBB">
            <w:pPr>
              <w:jc w:val="center"/>
              <w:rPr>
                <w:i/>
              </w:rPr>
            </w:pPr>
            <w:r w:rsidRPr="00047A2A">
              <w:rPr>
                <w:i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vAlign w:val="center"/>
          </w:tcPr>
          <w:p w14:paraId="3D20DBFB" w14:textId="77777777" w:rsidR="0046055E" w:rsidRPr="00047A2A" w:rsidRDefault="0046055E" w:rsidP="00FD7EBB">
            <w:pPr>
              <w:jc w:val="center"/>
              <w:rPr>
                <w:i/>
              </w:rPr>
            </w:pPr>
            <w:r w:rsidRPr="00047A2A">
              <w:rPr>
                <w:i/>
              </w:rPr>
              <w:t>t</w:t>
            </w:r>
          </w:p>
        </w:tc>
        <w:tc>
          <w:tcPr>
            <w:tcW w:w="1134" w:type="dxa"/>
            <w:vMerge w:val="restart"/>
            <w:vAlign w:val="center"/>
          </w:tcPr>
          <w:p w14:paraId="30A40DD1" w14:textId="77777777" w:rsidR="0046055E" w:rsidRPr="00047A2A" w:rsidRDefault="0046055E" w:rsidP="00FD7EBB">
            <w:pPr>
              <w:jc w:val="center"/>
              <w:rPr>
                <w:i/>
              </w:rPr>
            </w:pPr>
            <w:r w:rsidRPr="00047A2A">
              <w:rPr>
                <w:i/>
              </w:rPr>
              <w:t>Sig</w:t>
            </w:r>
          </w:p>
        </w:tc>
      </w:tr>
      <w:tr w:rsidR="0046055E" w:rsidRPr="00047A2A" w14:paraId="221AF92D" w14:textId="77777777" w:rsidTr="0046055E">
        <w:tc>
          <w:tcPr>
            <w:tcW w:w="2405" w:type="dxa"/>
            <w:vMerge/>
          </w:tcPr>
          <w:p w14:paraId="0824BA38" w14:textId="77777777" w:rsidR="0046055E" w:rsidRPr="00047A2A" w:rsidRDefault="0046055E" w:rsidP="00FD7EB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089ECF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993" w:type="dxa"/>
            <w:vAlign w:val="center"/>
          </w:tcPr>
          <w:p w14:paraId="59C121F8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i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vAlign w:val="center"/>
          </w:tcPr>
          <w:p w14:paraId="61411ED4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i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vAlign w:val="center"/>
          </w:tcPr>
          <w:p w14:paraId="1A488EE6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9EC5E6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6055E" w:rsidRPr="00047A2A" w14:paraId="4A427338" w14:textId="77777777" w:rsidTr="0046055E">
        <w:tc>
          <w:tcPr>
            <w:tcW w:w="2405" w:type="dxa"/>
          </w:tcPr>
          <w:p w14:paraId="7FD5E71F" w14:textId="77777777" w:rsidR="0046055E" w:rsidRDefault="0046055E" w:rsidP="00FD7EB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047A2A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(Constant) </w:t>
            </w:r>
          </w:p>
          <w:p w14:paraId="4C107DCE" w14:textId="77777777" w:rsidR="0046055E" w:rsidRPr="00047A2A" w:rsidRDefault="0046055E" w:rsidP="00FD7EB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B73741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4.347</w:t>
            </w:r>
          </w:p>
        </w:tc>
        <w:tc>
          <w:tcPr>
            <w:tcW w:w="993" w:type="dxa"/>
            <w:vAlign w:val="center"/>
          </w:tcPr>
          <w:p w14:paraId="22CF9647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.876</w:t>
            </w:r>
          </w:p>
        </w:tc>
        <w:tc>
          <w:tcPr>
            <w:tcW w:w="1275" w:type="dxa"/>
            <w:vAlign w:val="center"/>
          </w:tcPr>
          <w:p w14:paraId="10C4D738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814660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4.964</w:t>
            </w:r>
          </w:p>
        </w:tc>
        <w:tc>
          <w:tcPr>
            <w:tcW w:w="1134" w:type="dxa"/>
            <w:vAlign w:val="center"/>
          </w:tcPr>
          <w:p w14:paraId="7C75B234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.000</w:t>
            </w:r>
          </w:p>
        </w:tc>
      </w:tr>
      <w:tr w:rsidR="0046055E" w:rsidRPr="00047A2A" w14:paraId="17D4174F" w14:textId="77777777" w:rsidTr="0046055E">
        <w:tc>
          <w:tcPr>
            <w:tcW w:w="2405" w:type="dxa"/>
          </w:tcPr>
          <w:p w14:paraId="724B0EC5" w14:textId="77777777" w:rsidR="0046055E" w:rsidRDefault="0046055E" w:rsidP="00FD7EBB">
            <w:pPr>
              <w:rPr>
                <w:sz w:val="18"/>
                <w:szCs w:val="18"/>
                <w:lang w:val="en-US"/>
              </w:rPr>
            </w:pPr>
            <w:r w:rsidRPr="00047A2A">
              <w:rPr>
                <w:i/>
                <w:sz w:val="18"/>
                <w:szCs w:val="18"/>
              </w:rPr>
              <w:t xml:space="preserve">FLASH SALE </w:t>
            </w:r>
            <w:r w:rsidRPr="00047A2A">
              <w:rPr>
                <w:sz w:val="18"/>
                <w:szCs w:val="18"/>
                <w:lang w:val="en-US"/>
              </w:rPr>
              <w:t>(</w:t>
            </w:r>
            <w:r w:rsidRPr="00047A2A">
              <w:rPr>
                <w:sz w:val="18"/>
                <w:szCs w:val="18"/>
              </w:rPr>
              <w:t>X</w:t>
            </w:r>
            <w:r w:rsidRPr="00047A2A">
              <w:rPr>
                <w:sz w:val="18"/>
                <w:szCs w:val="18"/>
                <w:vertAlign w:val="superscript"/>
              </w:rPr>
              <w:t>1</w:t>
            </w:r>
            <w:r w:rsidRPr="00047A2A">
              <w:rPr>
                <w:sz w:val="18"/>
                <w:szCs w:val="18"/>
                <w:lang w:val="en-US"/>
              </w:rPr>
              <w:t>)</w:t>
            </w:r>
          </w:p>
          <w:p w14:paraId="44829D31" w14:textId="77777777" w:rsidR="0046055E" w:rsidRPr="00047A2A" w:rsidRDefault="0046055E" w:rsidP="00FD7EBB">
            <w:pPr>
              <w:rPr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D543EE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.260</w:t>
            </w:r>
          </w:p>
        </w:tc>
        <w:tc>
          <w:tcPr>
            <w:tcW w:w="993" w:type="dxa"/>
            <w:vAlign w:val="center"/>
          </w:tcPr>
          <w:p w14:paraId="4D9BE737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.098</w:t>
            </w:r>
          </w:p>
        </w:tc>
        <w:tc>
          <w:tcPr>
            <w:tcW w:w="1275" w:type="dxa"/>
            <w:vAlign w:val="center"/>
          </w:tcPr>
          <w:p w14:paraId="7101F614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.236</w:t>
            </w:r>
          </w:p>
        </w:tc>
        <w:tc>
          <w:tcPr>
            <w:tcW w:w="1134" w:type="dxa"/>
            <w:vAlign w:val="center"/>
          </w:tcPr>
          <w:p w14:paraId="734A59F2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2.654</w:t>
            </w:r>
          </w:p>
        </w:tc>
        <w:tc>
          <w:tcPr>
            <w:tcW w:w="1134" w:type="dxa"/>
            <w:vAlign w:val="center"/>
          </w:tcPr>
          <w:p w14:paraId="06697C59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.009</w:t>
            </w:r>
          </w:p>
        </w:tc>
      </w:tr>
      <w:tr w:rsidR="0046055E" w:rsidRPr="00047A2A" w14:paraId="5B9ED1A8" w14:textId="77777777" w:rsidTr="0046055E">
        <w:tc>
          <w:tcPr>
            <w:tcW w:w="2405" w:type="dxa"/>
          </w:tcPr>
          <w:p w14:paraId="3E8EF549" w14:textId="77777777" w:rsidR="0046055E" w:rsidRDefault="0046055E" w:rsidP="00FD7EBB">
            <w:pPr>
              <w:rPr>
                <w:sz w:val="18"/>
                <w:szCs w:val="18"/>
              </w:rPr>
            </w:pPr>
            <w:r w:rsidRPr="00047A2A">
              <w:rPr>
                <w:i/>
                <w:sz w:val="18"/>
                <w:szCs w:val="18"/>
              </w:rPr>
              <w:t xml:space="preserve">FASHION INVOLMENT </w:t>
            </w:r>
            <w:r w:rsidRPr="00047A2A">
              <w:rPr>
                <w:sz w:val="18"/>
                <w:szCs w:val="18"/>
                <w:lang w:val="en-US"/>
              </w:rPr>
              <w:t>(</w:t>
            </w:r>
            <w:r w:rsidRPr="00047A2A">
              <w:rPr>
                <w:sz w:val="18"/>
                <w:szCs w:val="18"/>
              </w:rPr>
              <w:t>X</w:t>
            </w:r>
            <w:r w:rsidRPr="00047A2A">
              <w:rPr>
                <w:sz w:val="18"/>
                <w:szCs w:val="18"/>
                <w:vertAlign w:val="superscript"/>
              </w:rPr>
              <w:t>2</w:t>
            </w:r>
            <w:r w:rsidRPr="00047A2A">
              <w:rPr>
                <w:sz w:val="18"/>
                <w:szCs w:val="18"/>
                <w:lang w:val="en-US"/>
              </w:rPr>
              <w:t>)</w:t>
            </w:r>
            <w:r w:rsidRPr="00047A2A">
              <w:rPr>
                <w:sz w:val="18"/>
                <w:szCs w:val="18"/>
              </w:rPr>
              <w:t xml:space="preserve"> </w:t>
            </w:r>
          </w:p>
          <w:p w14:paraId="0D64C538" w14:textId="77777777" w:rsidR="0046055E" w:rsidRPr="00047A2A" w:rsidRDefault="0046055E" w:rsidP="00FD7EBB">
            <w:pPr>
              <w:rPr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EEA4B2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.299</w:t>
            </w:r>
          </w:p>
        </w:tc>
        <w:tc>
          <w:tcPr>
            <w:tcW w:w="993" w:type="dxa"/>
            <w:vAlign w:val="center"/>
          </w:tcPr>
          <w:p w14:paraId="77313912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.073</w:t>
            </w:r>
          </w:p>
        </w:tc>
        <w:tc>
          <w:tcPr>
            <w:tcW w:w="1275" w:type="dxa"/>
            <w:vAlign w:val="center"/>
          </w:tcPr>
          <w:p w14:paraId="366763D9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.394</w:t>
            </w:r>
          </w:p>
        </w:tc>
        <w:tc>
          <w:tcPr>
            <w:tcW w:w="1134" w:type="dxa"/>
            <w:vAlign w:val="center"/>
          </w:tcPr>
          <w:p w14:paraId="376E3C7F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3.345</w:t>
            </w:r>
          </w:p>
        </w:tc>
        <w:tc>
          <w:tcPr>
            <w:tcW w:w="1134" w:type="dxa"/>
            <w:vAlign w:val="center"/>
          </w:tcPr>
          <w:p w14:paraId="1B13A49D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.000</w:t>
            </w:r>
          </w:p>
        </w:tc>
      </w:tr>
      <w:tr w:rsidR="0046055E" w:rsidRPr="00047A2A" w14:paraId="7364C14A" w14:textId="77777777" w:rsidTr="0046055E">
        <w:tc>
          <w:tcPr>
            <w:tcW w:w="2405" w:type="dxa"/>
          </w:tcPr>
          <w:p w14:paraId="76DE03D4" w14:textId="77777777" w:rsidR="0046055E" w:rsidRPr="00047A2A" w:rsidRDefault="0046055E" w:rsidP="00FD7EBB">
            <w:pPr>
              <w:rPr>
                <w:i/>
                <w:sz w:val="18"/>
                <w:szCs w:val="18"/>
              </w:rPr>
            </w:pPr>
            <w:r w:rsidRPr="00047A2A">
              <w:rPr>
                <w:i/>
                <w:sz w:val="18"/>
                <w:szCs w:val="18"/>
              </w:rPr>
              <w:t xml:space="preserve">HEDONIC SHOPPING MOTIVATION </w:t>
            </w:r>
            <w:r w:rsidRPr="00047A2A">
              <w:rPr>
                <w:sz w:val="18"/>
                <w:szCs w:val="18"/>
                <w:lang w:val="en-US"/>
              </w:rPr>
              <w:t>(</w:t>
            </w:r>
            <w:r w:rsidRPr="00047A2A">
              <w:rPr>
                <w:sz w:val="18"/>
                <w:szCs w:val="18"/>
              </w:rPr>
              <w:t>X</w:t>
            </w:r>
            <w:r w:rsidRPr="00047A2A">
              <w:rPr>
                <w:sz w:val="18"/>
                <w:szCs w:val="18"/>
                <w:vertAlign w:val="superscript"/>
              </w:rPr>
              <w:t>3</w:t>
            </w:r>
            <w:r w:rsidRPr="00047A2A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3E45C823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.498</w:t>
            </w:r>
          </w:p>
        </w:tc>
        <w:tc>
          <w:tcPr>
            <w:tcW w:w="993" w:type="dxa"/>
            <w:vAlign w:val="center"/>
          </w:tcPr>
          <w:p w14:paraId="161BC4C1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.069</w:t>
            </w:r>
          </w:p>
        </w:tc>
        <w:tc>
          <w:tcPr>
            <w:tcW w:w="1275" w:type="dxa"/>
            <w:vAlign w:val="center"/>
          </w:tcPr>
          <w:p w14:paraId="4257D204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.586</w:t>
            </w:r>
          </w:p>
        </w:tc>
        <w:tc>
          <w:tcPr>
            <w:tcW w:w="1134" w:type="dxa"/>
            <w:vAlign w:val="center"/>
          </w:tcPr>
          <w:p w14:paraId="3E20BC3E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7.263</w:t>
            </w:r>
          </w:p>
        </w:tc>
        <w:tc>
          <w:tcPr>
            <w:tcW w:w="1134" w:type="dxa"/>
            <w:vAlign w:val="center"/>
          </w:tcPr>
          <w:p w14:paraId="08E279BB" w14:textId="77777777" w:rsidR="0046055E" w:rsidRPr="00047A2A" w:rsidRDefault="0046055E" w:rsidP="00FD7EBB">
            <w:pPr>
              <w:jc w:val="center"/>
              <w:rPr>
                <w:i/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.000</w:t>
            </w:r>
          </w:p>
        </w:tc>
      </w:tr>
      <w:tr w:rsidR="0046055E" w:rsidRPr="00047A2A" w14:paraId="0DA8DC1A" w14:textId="77777777" w:rsidTr="0046055E">
        <w:tc>
          <w:tcPr>
            <w:tcW w:w="2405" w:type="dxa"/>
          </w:tcPr>
          <w:p w14:paraId="7B582339" w14:textId="77777777" w:rsidR="0046055E" w:rsidRDefault="0046055E" w:rsidP="00FD7EBB">
            <w:pPr>
              <w:rPr>
                <w:i/>
                <w:sz w:val="18"/>
                <w:szCs w:val="18"/>
              </w:rPr>
            </w:pPr>
          </w:p>
          <w:p w14:paraId="7F4C3EE9" w14:textId="77777777" w:rsidR="0046055E" w:rsidRPr="00047A2A" w:rsidRDefault="0046055E" w:rsidP="00FD7EB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165E91" w14:textId="77777777" w:rsidR="0046055E" w:rsidRPr="00047A2A" w:rsidRDefault="0046055E" w:rsidP="00FD7EBB">
            <w:pPr>
              <w:jc w:val="center"/>
              <w:rPr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R= 0.862</w:t>
            </w:r>
          </w:p>
        </w:tc>
        <w:tc>
          <w:tcPr>
            <w:tcW w:w="993" w:type="dxa"/>
            <w:vAlign w:val="center"/>
          </w:tcPr>
          <w:p w14:paraId="1436A623" w14:textId="77777777" w:rsidR="0046055E" w:rsidRPr="00047A2A" w:rsidRDefault="0046055E" w:rsidP="00FD7EBB">
            <w:pPr>
              <w:jc w:val="center"/>
              <w:rPr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R</w:t>
            </w:r>
            <w:r w:rsidRPr="00047A2A">
              <w:rPr>
                <w:sz w:val="18"/>
                <w:szCs w:val="18"/>
                <w:vertAlign w:val="superscript"/>
              </w:rPr>
              <w:t>2</w:t>
            </w:r>
            <w:r w:rsidRPr="00047A2A">
              <w:rPr>
                <w:sz w:val="18"/>
                <w:szCs w:val="18"/>
              </w:rPr>
              <w:t>= 0.743</w:t>
            </w:r>
          </w:p>
        </w:tc>
        <w:tc>
          <w:tcPr>
            <w:tcW w:w="1275" w:type="dxa"/>
            <w:vAlign w:val="center"/>
          </w:tcPr>
          <w:p w14:paraId="0F904ECE" w14:textId="77777777" w:rsidR="0046055E" w:rsidRPr="00047A2A" w:rsidRDefault="0046055E" w:rsidP="00FD7EBB">
            <w:pPr>
              <w:jc w:val="center"/>
              <w:rPr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Adj R</w:t>
            </w:r>
            <w:r w:rsidRPr="00047A2A">
              <w:rPr>
                <w:sz w:val="18"/>
                <w:szCs w:val="18"/>
                <w:vertAlign w:val="superscript"/>
              </w:rPr>
              <w:t xml:space="preserve">2 = </w:t>
            </w:r>
            <w:r w:rsidRPr="00047A2A">
              <w:rPr>
                <w:sz w:val="18"/>
                <w:szCs w:val="18"/>
              </w:rPr>
              <w:t>0.735</w:t>
            </w:r>
          </w:p>
        </w:tc>
        <w:tc>
          <w:tcPr>
            <w:tcW w:w="1134" w:type="dxa"/>
            <w:vAlign w:val="center"/>
          </w:tcPr>
          <w:p w14:paraId="2E2BF041" w14:textId="77777777" w:rsidR="0046055E" w:rsidRPr="00047A2A" w:rsidRDefault="0046055E" w:rsidP="00FD7EBB">
            <w:pPr>
              <w:jc w:val="center"/>
              <w:rPr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F = 99.070</w:t>
            </w:r>
          </w:p>
        </w:tc>
        <w:tc>
          <w:tcPr>
            <w:tcW w:w="1134" w:type="dxa"/>
            <w:vAlign w:val="center"/>
          </w:tcPr>
          <w:p w14:paraId="66ACC906" w14:textId="77777777" w:rsidR="0046055E" w:rsidRPr="00047A2A" w:rsidRDefault="0046055E" w:rsidP="00FD7EBB">
            <w:pPr>
              <w:jc w:val="center"/>
              <w:rPr>
                <w:sz w:val="18"/>
                <w:szCs w:val="18"/>
              </w:rPr>
            </w:pPr>
            <w:r w:rsidRPr="00047A2A">
              <w:rPr>
                <w:sz w:val="18"/>
                <w:szCs w:val="18"/>
              </w:rPr>
              <w:t>Sig = 0.000</w:t>
            </w:r>
            <w:r w:rsidRPr="00047A2A">
              <w:rPr>
                <w:sz w:val="18"/>
                <w:szCs w:val="18"/>
                <w:vertAlign w:val="superscript"/>
              </w:rPr>
              <w:t>b</w:t>
            </w:r>
          </w:p>
        </w:tc>
      </w:tr>
    </w:tbl>
    <w:p w14:paraId="442689EA" w14:textId="520F773B" w:rsidR="00991CE5" w:rsidRDefault="0046055E" w:rsidP="00283728">
      <w:pPr>
        <w:adjustRightInd w:val="0"/>
        <w:ind w:firstLine="567"/>
        <w:rPr>
          <w:sz w:val="20"/>
          <w:szCs w:val="20"/>
        </w:rPr>
      </w:pPr>
      <w:r w:rsidRPr="00047A2A">
        <w:rPr>
          <w:sz w:val="20"/>
          <w:szCs w:val="20"/>
        </w:rPr>
        <w:t>Sumber</w:t>
      </w:r>
      <w:r>
        <w:rPr>
          <w:sz w:val="20"/>
          <w:szCs w:val="20"/>
          <w:lang w:val="en-GB"/>
        </w:rPr>
        <w:t xml:space="preserve"> </w:t>
      </w:r>
      <w:r w:rsidRPr="00047A2A">
        <w:rPr>
          <w:sz w:val="20"/>
          <w:szCs w:val="20"/>
        </w:rPr>
        <w:t>: SPSS 25 diolah (2024)</w:t>
      </w:r>
    </w:p>
    <w:p w14:paraId="365DF677" w14:textId="77777777" w:rsidR="00283728" w:rsidRPr="003A5D20" w:rsidRDefault="00283728" w:rsidP="00283728">
      <w:pPr>
        <w:adjustRightInd w:val="0"/>
        <w:ind w:firstLine="567"/>
        <w:rPr>
          <w:sz w:val="20"/>
          <w:szCs w:val="20"/>
        </w:rPr>
      </w:pPr>
    </w:p>
    <w:p w14:paraId="5DA5CBE5" w14:textId="365C1017" w:rsidR="00283728" w:rsidRPr="00283728" w:rsidRDefault="00283728" w:rsidP="00283728">
      <w:pPr>
        <w:pStyle w:val="ListParagraph"/>
        <w:numPr>
          <w:ilvl w:val="1"/>
          <w:numId w:val="1"/>
        </w:numPr>
        <w:ind w:left="284" w:hanging="284"/>
        <w:rPr>
          <w:bCs/>
          <w:lang w:val="en-GB"/>
        </w:rPr>
      </w:pPr>
      <w:r w:rsidRPr="00047A2A">
        <w:rPr>
          <w:bCs/>
          <w:lang w:val="en-GB"/>
        </w:rPr>
        <w:t xml:space="preserve">Dependent </w:t>
      </w:r>
      <w:proofErr w:type="spellStart"/>
      <w:r w:rsidRPr="00047A2A">
        <w:rPr>
          <w:bCs/>
          <w:lang w:val="en-GB"/>
        </w:rPr>
        <w:t>Variabel</w:t>
      </w:r>
      <w:proofErr w:type="spellEnd"/>
      <w:r w:rsidRPr="00047A2A">
        <w:rPr>
          <w:bCs/>
          <w:lang w:val="en-GB"/>
        </w:rPr>
        <w:t xml:space="preserve"> </w:t>
      </w:r>
      <w:r w:rsidRPr="009E01A2">
        <w:rPr>
          <w:bCs/>
          <w:i/>
          <w:lang w:val="en-GB"/>
        </w:rPr>
        <w:t>Impulse Buying</w:t>
      </w:r>
    </w:p>
    <w:p w14:paraId="2181DA84" w14:textId="7A6C0C2E" w:rsidR="0046055E" w:rsidRDefault="0046055E" w:rsidP="0046055E">
      <w:pPr>
        <w:spacing w:before="29"/>
        <w:jc w:val="both"/>
        <w:rPr>
          <w:lang w:val="en-US" w:eastAsia="id-ID"/>
        </w:rPr>
      </w:pPr>
      <w:proofErr w:type="spellStart"/>
      <w:r w:rsidRPr="00047A2A">
        <w:rPr>
          <w:lang w:val="en-US"/>
        </w:rPr>
        <w:t>Berdasarkan</w:t>
      </w:r>
      <w:proofErr w:type="spellEnd"/>
      <w:r w:rsidRPr="00047A2A">
        <w:rPr>
          <w:lang w:val="en-US"/>
        </w:rPr>
        <w:t xml:space="preserve"> table </w:t>
      </w:r>
      <w:proofErr w:type="spellStart"/>
      <w:proofErr w:type="gramStart"/>
      <w:r w:rsidRPr="00047A2A">
        <w:rPr>
          <w:lang w:val="en-US"/>
        </w:rPr>
        <w:t>tersebut</w:t>
      </w:r>
      <w:proofErr w:type="spellEnd"/>
      <w:r w:rsidRPr="00047A2A">
        <w:rPr>
          <w:lang w:val="en-US"/>
        </w:rPr>
        <w:t xml:space="preserve">  </w:t>
      </w:r>
      <w:r w:rsidRPr="00047A2A">
        <w:rPr>
          <w:lang w:eastAsia="id-ID"/>
        </w:rPr>
        <w:t>maka</w:t>
      </w:r>
      <w:proofErr w:type="gramEnd"/>
      <w:r w:rsidRPr="00047A2A">
        <w:rPr>
          <w:lang w:eastAsia="id-ID"/>
        </w:rPr>
        <w:t xml:space="preserve"> akan diperoleh persamaan regresi linear berganda sebagai berikut</w:t>
      </w:r>
      <w:r>
        <w:rPr>
          <w:lang w:val="en-US" w:eastAsia="id-ID"/>
        </w:rPr>
        <w:t xml:space="preserve"> :</w:t>
      </w:r>
    </w:p>
    <w:p w14:paraId="1E1C4D34" w14:textId="77777777" w:rsidR="00283728" w:rsidRPr="00FE62F3" w:rsidRDefault="00283728" w:rsidP="0046055E">
      <w:pPr>
        <w:spacing w:before="29"/>
        <w:jc w:val="both"/>
        <w:rPr>
          <w:lang w:val="en-US"/>
        </w:rPr>
      </w:pPr>
    </w:p>
    <w:p w14:paraId="0DA8C0FD" w14:textId="77777777" w:rsidR="0046055E" w:rsidRPr="00FB5EBC" w:rsidRDefault="0046055E" w:rsidP="00283728">
      <w:pPr>
        <w:ind w:firstLine="567"/>
        <w:jc w:val="both"/>
        <w:rPr>
          <w:b/>
          <w:lang w:val="en-GB" w:eastAsia="id-ID"/>
        </w:rPr>
      </w:pPr>
      <w:r w:rsidRPr="00047A2A">
        <w:rPr>
          <w:b/>
        </w:rPr>
        <w:t xml:space="preserve">Y = α + β1X1 </w:t>
      </w:r>
      <w:r w:rsidRPr="00047A2A">
        <w:rPr>
          <w:b/>
          <w:lang w:val="en-US"/>
        </w:rPr>
        <w:t xml:space="preserve"> </w:t>
      </w:r>
      <w:r w:rsidRPr="00047A2A">
        <w:rPr>
          <w:b/>
        </w:rPr>
        <w:t xml:space="preserve">+ </w:t>
      </w:r>
      <w:r w:rsidRPr="00047A2A">
        <w:rPr>
          <w:b/>
          <w:lang w:val="en-US"/>
        </w:rPr>
        <w:t xml:space="preserve"> </w:t>
      </w:r>
      <w:r w:rsidRPr="00047A2A">
        <w:rPr>
          <w:b/>
        </w:rPr>
        <w:t xml:space="preserve">β2X2 </w:t>
      </w:r>
      <w:r w:rsidRPr="00047A2A">
        <w:rPr>
          <w:b/>
          <w:lang w:val="en-US"/>
        </w:rPr>
        <w:t xml:space="preserve"> </w:t>
      </w:r>
      <w:r w:rsidRPr="00047A2A">
        <w:rPr>
          <w:b/>
        </w:rPr>
        <w:t xml:space="preserve">+ </w:t>
      </w:r>
      <w:r w:rsidRPr="00047A2A">
        <w:rPr>
          <w:b/>
          <w:lang w:val="en-US"/>
        </w:rPr>
        <w:t xml:space="preserve"> </w:t>
      </w:r>
      <w:r w:rsidRPr="00047A2A">
        <w:rPr>
          <w:b/>
        </w:rPr>
        <w:t xml:space="preserve">β3X3 </w:t>
      </w:r>
      <w:r w:rsidRPr="00047A2A">
        <w:rPr>
          <w:b/>
          <w:lang w:val="en-US"/>
        </w:rPr>
        <w:t xml:space="preserve"> </w:t>
      </w:r>
      <w:r w:rsidRPr="00047A2A">
        <w:rPr>
          <w:b/>
        </w:rPr>
        <w:t xml:space="preserve">+ </w:t>
      </w:r>
      <w:r w:rsidRPr="00047A2A">
        <w:rPr>
          <w:b/>
          <w:lang w:val="en-US"/>
        </w:rPr>
        <w:t xml:space="preserve"> </w:t>
      </w:r>
      <w:r w:rsidRPr="00047A2A">
        <w:rPr>
          <w:b/>
        </w:rPr>
        <w:t xml:space="preserve">β4X4 +  </w:t>
      </w:r>
      <w:r w:rsidRPr="006517D3">
        <w:rPr>
          <w:position w:val="1"/>
          <w:sz w:val="28"/>
          <w:szCs w:val="28"/>
        </w:rPr>
        <w:t>ε</w:t>
      </w:r>
      <w:r>
        <w:rPr>
          <w:position w:val="1"/>
          <w:sz w:val="28"/>
          <w:szCs w:val="28"/>
          <w:lang w:val="en-GB"/>
        </w:rPr>
        <w:t xml:space="preserve"> </w:t>
      </w:r>
    </w:p>
    <w:p w14:paraId="1E0064E2" w14:textId="04E206C5" w:rsidR="0046055E" w:rsidRDefault="0046055E" w:rsidP="00283728">
      <w:pPr>
        <w:ind w:firstLine="567"/>
        <w:jc w:val="both"/>
        <w:rPr>
          <w:position w:val="1"/>
          <w:sz w:val="28"/>
          <w:szCs w:val="28"/>
        </w:rPr>
      </w:pPr>
      <w:r w:rsidRPr="00047A2A">
        <w:rPr>
          <w:b/>
          <w:lang w:eastAsia="id-ID"/>
        </w:rPr>
        <w:t xml:space="preserve">Y = </w:t>
      </w:r>
      <w:r w:rsidRPr="00047A2A">
        <w:rPr>
          <w:b/>
        </w:rPr>
        <w:t>α</w:t>
      </w:r>
      <w:r w:rsidRPr="00047A2A">
        <w:rPr>
          <w:b/>
          <w:lang w:eastAsia="id-ID"/>
        </w:rPr>
        <w:t xml:space="preserve"> +</w:t>
      </w:r>
      <w:r w:rsidRPr="00047A2A">
        <w:rPr>
          <w:b/>
          <w:lang w:val="en-US" w:eastAsia="id-ID"/>
        </w:rPr>
        <w:t xml:space="preserve"> </w:t>
      </w:r>
      <w:r w:rsidRPr="00047A2A">
        <w:rPr>
          <w:b/>
        </w:rPr>
        <w:t>4.347</w:t>
      </w:r>
      <w:r w:rsidRPr="00047A2A">
        <w:rPr>
          <w:b/>
          <w:lang w:eastAsia="id-ID"/>
        </w:rPr>
        <w:t xml:space="preserve">  +</w:t>
      </w:r>
      <w:r w:rsidRPr="00047A2A">
        <w:rPr>
          <w:b/>
          <w:lang w:val="en-US" w:eastAsia="id-ID"/>
        </w:rPr>
        <w:t xml:space="preserve">  </w:t>
      </w:r>
      <w:r w:rsidRPr="00047A2A">
        <w:rPr>
          <w:b/>
          <w:lang w:eastAsia="id-ID"/>
        </w:rPr>
        <w:t>0.</w:t>
      </w:r>
      <w:r w:rsidRPr="00047A2A">
        <w:rPr>
          <w:b/>
        </w:rPr>
        <w:t xml:space="preserve"> 260</w:t>
      </w:r>
      <w:r w:rsidRPr="00047A2A">
        <w:rPr>
          <w:b/>
          <w:lang w:eastAsia="id-ID"/>
        </w:rPr>
        <w:t xml:space="preserve"> X</w:t>
      </w:r>
      <w:r w:rsidRPr="00047A2A">
        <w:rPr>
          <w:b/>
          <w:lang w:val="en-US" w:eastAsia="id-ID"/>
        </w:rPr>
        <w:t xml:space="preserve">1 </w:t>
      </w:r>
      <w:r w:rsidRPr="00047A2A">
        <w:rPr>
          <w:b/>
          <w:lang w:eastAsia="id-ID"/>
        </w:rPr>
        <w:t>+</w:t>
      </w:r>
      <w:r w:rsidRPr="00047A2A">
        <w:rPr>
          <w:b/>
          <w:lang w:val="en-US" w:eastAsia="id-ID"/>
        </w:rPr>
        <w:t xml:space="preserve"> </w:t>
      </w:r>
      <w:r w:rsidRPr="00047A2A">
        <w:rPr>
          <w:b/>
          <w:lang w:eastAsia="id-ID"/>
        </w:rPr>
        <w:t>0.</w:t>
      </w:r>
      <w:r w:rsidRPr="00047A2A">
        <w:rPr>
          <w:b/>
        </w:rPr>
        <w:t xml:space="preserve"> 299</w:t>
      </w:r>
      <w:r w:rsidRPr="00047A2A">
        <w:rPr>
          <w:b/>
          <w:lang w:eastAsia="id-ID"/>
        </w:rPr>
        <w:t>X</w:t>
      </w:r>
      <w:r w:rsidRPr="00047A2A">
        <w:rPr>
          <w:b/>
          <w:lang w:val="en-US" w:eastAsia="id-ID"/>
        </w:rPr>
        <w:t xml:space="preserve">2 </w:t>
      </w:r>
      <w:r w:rsidRPr="00047A2A">
        <w:rPr>
          <w:b/>
          <w:lang w:eastAsia="id-ID"/>
        </w:rPr>
        <w:t>+</w:t>
      </w:r>
      <w:r w:rsidRPr="00047A2A">
        <w:rPr>
          <w:b/>
          <w:lang w:val="en-US" w:eastAsia="id-ID"/>
        </w:rPr>
        <w:t xml:space="preserve"> </w:t>
      </w:r>
      <w:r w:rsidRPr="00047A2A">
        <w:rPr>
          <w:b/>
          <w:lang w:eastAsia="id-ID"/>
        </w:rPr>
        <w:t>0.</w:t>
      </w:r>
      <w:r w:rsidRPr="00047A2A">
        <w:rPr>
          <w:b/>
        </w:rPr>
        <w:t xml:space="preserve"> 498</w:t>
      </w:r>
      <w:r w:rsidRPr="00047A2A">
        <w:rPr>
          <w:b/>
          <w:lang w:eastAsia="id-ID"/>
        </w:rPr>
        <w:t xml:space="preserve"> X3 + </w:t>
      </w:r>
      <w:r w:rsidRPr="006517D3">
        <w:rPr>
          <w:position w:val="1"/>
          <w:sz w:val="28"/>
          <w:szCs w:val="28"/>
        </w:rPr>
        <w:t>ε</w:t>
      </w:r>
    </w:p>
    <w:p w14:paraId="6E2A60D2" w14:textId="77777777" w:rsidR="00283728" w:rsidRPr="00047A2A" w:rsidRDefault="00283728" w:rsidP="0046055E">
      <w:pPr>
        <w:jc w:val="both"/>
        <w:rPr>
          <w:b/>
          <w:lang w:eastAsia="id-ID"/>
        </w:rPr>
      </w:pPr>
    </w:p>
    <w:p w14:paraId="102AE3B5" w14:textId="3ECA8D8C" w:rsidR="0046055E" w:rsidRDefault="0046055E" w:rsidP="0046055E">
      <w:pPr>
        <w:jc w:val="both"/>
        <w:rPr>
          <w:b/>
          <w:lang w:val="en-US" w:eastAsia="id-ID"/>
        </w:rPr>
      </w:pPr>
      <w:proofErr w:type="spellStart"/>
      <w:proofErr w:type="gramStart"/>
      <w:r w:rsidRPr="00047A2A">
        <w:rPr>
          <w:b/>
          <w:lang w:val="en-US" w:eastAsia="id-ID"/>
        </w:rPr>
        <w:t>Keterangan</w:t>
      </w:r>
      <w:proofErr w:type="spellEnd"/>
      <w:r>
        <w:rPr>
          <w:b/>
          <w:lang w:val="en-US" w:eastAsia="id-ID"/>
        </w:rPr>
        <w:t xml:space="preserve"> :</w:t>
      </w:r>
      <w:proofErr w:type="gramEnd"/>
    </w:p>
    <w:p w14:paraId="7BA4FC89" w14:textId="77777777" w:rsidR="00283728" w:rsidRPr="00047A2A" w:rsidRDefault="00283728" w:rsidP="0046055E">
      <w:pPr>
        <w:jc w:val="both"/>
        <w:rPr>
          <w:b/>
          <w:lang w:val="en-US" w:eastAsia="id-ID"/>
        </w:rPr>
      </w:pPr>
    </w:p>
    <w:p w14:paraId="586E53AB" w14:textId="77777777" w:rsidR="0046055E" w:rsidRPr="00047A2A" w:rsidRDefault="0046055E" w:rsidP="00F05A44">
      <w:pPr>
        <w:pStyle w:val="ListParagraph"/>
        <w:numPr>
          <w:ilvl w:val="0"/>
          <w:numId w:val="2"/>
        </w:numPr>
        <w:ind w:left="714" w:hanging="357"/>
        <w:jc w:val="both"/>
        <w:rPr>
          <w:bCs/>
          <w:lang w:val="en-US"/>
        </w:rPr>
      </w:pPr>
      <w:proofErr w:type="spellStart"/>
      <w:r w:rsidRPr="00047A2A">
        <w:rPr>
          <w:lang w:val="en-US" w:eastAsia="id-ID"/>
        </w:rPr>
        <w:t>Pengaruh</w:t>
      </w:r>
      <w:proofErr w:type="spellEnd"/>
      <w:r w:rsidRPr="00047A2A">
        <w:rPr>
          <w:bCs/>
          <w:i/>
          <w:lang w:val="en-US"/>
        </w:rPr>
        <w:t xml:space="preserve"> flash sale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lang w:val="en-US"/>
        </w:rPr>
        <w:t xml:space="preserve"> </w:t>
      </w:r>
      <w:r w:rsidRPr="00047A2A">
        <w:rPr>
          <w:bCs/>
          <w:i/>
          <w:lang w:val="en-US"/>
        </w:rPr>
        <w:t xml:space="preserve">impulse buying </w:t>
      </w:r>
      <w:proofErr w:type="spellStart"/>
      <w:r w:rsidRPr="00047A2A">
        <w:rPr>
          <w:bCs/>
          <w:lang w:val="en-US"/>
        </w:rPr>
        <w:t>berdasarkan</w:t>
      </w:r>
      <w:proofErr w:type="spellEnd"/>
      <w:r w:rsidRPr="00047A2A">
        <w:rPr>
          <w:bCs/>
          <w:lang w:val="en-US"/>
        </w:rPr>
        <w:t xml:space="preserve"> table</w:t>
      </w:r>
      <w:r w:rsidRPr="00047A2A">
        <w:rPr>
          <w:bCs/>
          <w:i/>
          <w:lang w:val="en-US"/>
        </w:rPr>
        <w:t xml:space="preserve"> 4 </w:t>
      </w:r>
      <w:proofErr w:type="spellStart"/>
      <w:r w:rsidRPr="00047A2A">
        <w:rPr>
          <w:bCs/>
          <w:lang w:val="en-US"/>
        </w:rPr>
        <w:t>diperoleh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probabilitas</w:t>
      </w:r>
      <w:proofErr w:type="spellEnd"/>
      <w:r w:rsidRPr="00047A2A">
        <w:rPr>
          <w:bCs/>
          <w:lang w:val="en-US"/>
        </w:rPr>
        <w:t xml:space="preserve"> (</w:t>
      </w:r>
      <w:proofErr w:type="spellStart"/>
      <w:r w:rsidRPr="00047A2A">
        <w:rPr>
          <w:bCs/>
          <w:lang w:val="en-US"/>
        </w:rPr>
        <w:t>signifikan</w:t>
      </w:r>
      <w:proofErr w:type="spellEnd"/>
      <w:r w:rsidRPr="00047A2A">
        <w:rPr>
          <w:bCs/>
          <w:lang w:val="en-US"/>
        </w:rPr>
        <w:t xml:space="preserve">) = 0.009 &lt; 0.05. </w:t>
      </w:r>
      <w:proofErr w:type="spellStart"/>
      <w:r w:rsidRPr="00047A2A">
        <w:rPr>
          <w:bCs/>
          <w:lang w:val="en-US"/>
        </w:rPr>
        <w:t>Dengan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demikian</w:t>
      </w:r>
      <w:proofErr w:type="spellEnd"/>
      <w:r w:rsidRPr="00047A2A">
        <w:rPr>
          <w:bCs/>
          <w:lang w:val="en-US"/>
        </w:rPr>
        <w:t xml:space="preserve"> Ha </w:t>
      </w:r>
      <w:proofErr w:type="spellStart"/>
      <w:r w:rsidRPr="00047A2A">
        <w:rPr>
          <w:bCs/>
          <w:lang w:val="en-US"/>
        </w:rPr>
        <w:t>diterima</w:t>
      </w:r>
      <w:proofErr w:type="spellEnd"/>
      <w:r w:rsidRPr="00047A2A">
        <w:rPr>
          <w:bCs/>
          <w:lang w:val="en-US"/>
        </w:rPr>
        <w:t xml:space="preserve">. </w:t>
      </w:r>
      <w:proofErr w:type="spellStart"/>
      <w:r w:rsidRPr="00047A2A">
        <w:rPr>
          <w:bCs/>
          <w:lang w:val="en-US"/>
        </w:rPr>
        <w:t>Artinya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bCs/>
          <w:lang w:val="en-US"/>
        </w:rPr>
        <w:t>variable</w:t>
      </w:r>
      <w:r w:rsidRPr="00047A2A">
        <w:rPr>
          <w:bCs/>
          <w:i/>
          <w:lang w:val="en-US"/>
        </w:rPr>
        <w:t xml:space="preserve"> flash sale </w:t>
      </w:r>
      <w:proofErr w:type="spellStart"/>
      <w:r w:rsidRPr="00047A2A">
        <w:rPr>
          <w:bCs/>
          <w:lang w:val="en-US"/>
        </w:rPr>
        <w:t>berpengaruh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bCs/>
          <w:lang w:val="en-US"/>
        </w:rPr>
        <w:t xml:space="preserve">variable </w:t>
      </w:r>
      <w:r w:rsidRPr="00047A2A">
        <w:rPr>
          <w:bCs/>
          <w:i/>
          <w:lang w:val="en-US"/>
        </w:rPr>
        <w:t xml:space="preserve">impulse buying. </w:t>
      </w:r>
      <w:proofErr w:type="spellStart"/>
      <w:r w:rsidRPr="00047A2A">
        <w:rPr>
          <w:bCs/>
          <w:lang w:val="en-US"/>
        </w:rPr>
        <w:t>Besarnya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pengaruh</w:t>
      </w:r>
      <w:proofErr w:type="spellEnd"/>
      <w:r w:rsidRPr="00047A2A">
        <w:rPr>
          <w:bCs/>
          <w:lang w:val="en-US"/>
        </w:rPr>
        <w:t xml:space="preserve"> X</w:t>
      </w:r>
      <w:r w:rsidRPr="00047A2A">
        <w:rPr>
          <w:bCs/>
          <w:vertAlign w:val="subscript"/>
          <w:lang w:val="en-US"/>
        </w:rPr>
        <w:t>1</w:t>
      </w:r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lang w:val="en-US"/>
        </w:rPr>
        <w:t xml:space="preserve"> Y </w:t>
      </w:r>
      <w:proofErr w:type="spellStart"/>
      <w:r w:rsidRPr="00047A2A">
        <w:rPr>
          <w:bCs/>
          <w:lang w:val="en-US"/>
        </w:rPr>
        <w:t>adalah</w:t>
      </w:r>
      <w:proofErr w:type="spellEnd"/>
      <w:r w:rsidRPr="00047A2A">
        <w:rPr>
          <w:bCs/>
          <w:lang w:val="en-US"/>
        </w:rPr>
        <w:t xml:space="preserve"> (0.236)</w:t>
      </w:r>
      <w:r w:rsidRPr="00047A2A">
        <w:rPr>
          <w:bCs/>
          <w:vertAlign w:val="superscript"/>
          <w:lang w:val="en-US"/>
        </w:rPr>
        <w:t xml:space="preserve">2 </w:t>
      </w:r>
      <w:r w:rsidRPr="00047A2A">
        <w:rPr>
          <w:bCs/>
          <w:lang w:val="en-US"/>
        </w:rPr>
        <w:t>X 100 = 5,57%.</w:t>
      </w:r>
    </w:p>
    <w:p w14:paraId="1B8CBAD0" w14:textId="77777777" w:rsidR="0046055E" w:rsidRPr="00047A2A" w:rsidRDefault="0046055E" w:rsidP="00F05A44">
      <w:pPr>
        <w:pStyle w:val="ListParagraph"/>
        <w:numPr>
          <w:ilvl w:val="0"/>
          <w:numId w:val="2"/>
        </w:numPr>
        <w:ind w:left="714" w:hanging="357"/>
        <w:jc w:val="both"/>
        <w:rPr>
          <w:bCs/>
          <w:lang w:val="en-US"/>
        </w:rPr>
      </w:pPr>
      <w:proofErr w:type="spellStart"/>
      <w:r w:rsidRPr="00047A2A">
        <w:rPr>
          <w:lang w:val="en-US" w:eastAsia="id-ID"/>
        </w:rPr>
        <w:t>Pengaruh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i/>
        </w:rPr>
        <w:t>fashion involment</w:t>
      </w:r>
      <w:r w:rsidRPr="00047A2A">
        <w:rPr>
          <w:i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lang w:val="en-US"/>
        </w:rPr>
        <w:t xml:space="preserve"> </w:t>
      </w:r>
      <w:r w:rsidRPr="00047A2A">
        <w:rPr>
          <w:bCs/>
          <w:i/>
          <w:lang w:val="en-US"/>
        </w:rPr>
        <w:t xml:space="preserve">impulse buying </w:t>
      </w:r>
      <w:proofErr w:type="spellStart"/>
      <w:r w:rsidRPr="00047A2A">
        <w:rPr>
          <w:bCs/>
          <w:lang w:val="en-US"/>
        </w:rPr>
        <w:t>berdasarkan</w:t>
      </w:r>
      <w:proofErr w:type="spellEnd"/>
      <w:r w:rsidRPr="00047A2A">
        <w:rPr>
          <w:bCs/>
          <w:lang w:val="en-US"/>
        </w:rPr>
        <w:t xml:space="preserve"> table</w:t>
      </w:r>
      <w:r w:rsidRPr="00047A2A">
        <w:rPr>
          <w:bCs/>
          <w:i/>
          <w:lang w:val="en-US"/>
        </w:rPr>
        <w:t xml:space="preserve"> 4 </w:t>
      </w:r>
      <w:proofErr w:type="spellStart"/>
      <w:r w:rsidRPr="00047A2A">
        <w:rPr>
          <w:bCs/>
          <w:lang w:val="en-US"/>
        </w:rPr>
        <w:t>diperoleh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probabilitas</w:t>
      </w:r>
      <w:proofErr w:type="spellEnd"/>
      <w:r w:rsidRPr="00047A2A">
        <w:rPr>
          <w:bCs/>
          <w:lang w:val="en-US"/>
        </w:rPr>
        <w:t xml:space="preserve"> (</w:t>
      </w:r>
      <w:proofErr w:type="spellStart"/>
      <w:r w:rsidRPr="00047A2A">
        <w:rPr>
          <w:bCs/>
          <w:lang w:val="en-US"/>
        </w:rPr>
        <w:t>signifikan</w:t>
      </w:r>
      <w:proofErr w:type="spellEnd"/>
      <w:r w:rsidRPr="00047A2A">
        <w:rPr>
          <w:bCs/>
          <w:lang w:val="en-US"/>
        </w:rPr>
        <w:t xml:space="preserve">) = 0.000 &lt; 0.05. </w:t>
      </w:r>
      <w:proofErr w:type="spellStart"/>
      <w:r w:rsidRPr="00047A2A">
        <w:rPr>
          <w:bCs/>
          <w:lang w:val="en-US"/>
        </w:rPr>
        <w:t>Dengan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demikian</w:t>
      </w:r>
      <w:proofErr w:type="spellEnd"/>
      <w:r w:rsidRPr="00047A2A">
        <w:rPr>
          <w:bCs/>
          <w:lang w:val="en-US"/>
        </w:rPr>
        <w:t xml:space="preserve"> Ha </w:t>
      </w:r>
      <w:proofErr w:type="spellStart"/>
      <w:r w:rsidRPr="00047A2A">
        <w:rPr>
          <w:bCs/>
          <w:lang w:val="en-US"/>
        </w:rPr>
        <w:t>diterima</w:t>
      </w:r>
      <w:proofErr w:type="spellEnd"/>
      <w:r w:rsidRPr="00047A2A">
        <w:rPr>
          <w:bCs/>
          <w:lang w:val="en-US"/>
        </w:rPr>
        <w:t xml:space="preserve">. </w:t>
      </w:r>
      <w:proofErr w:type="spellStart"/>
      <w:r w:rsidRPr="00047A2A">
        <w:rPr>
          <w:bCs/>
          <w:lang w:val="en-US"/>
        </w:rPr>
        <w:t>Artinya</w:t>
      </w:r>
      <w:proofErr w:type="spellEnd"/>
      <w:r w:rsidRPr="00047A2A">
        <w:rPr>
          <w:bCs/>
          <w:i/>
          <w:lang w:val="en-US"/>
        </w:rPr>
        <w:t xml:space="preserve"> </w:t>
      </w:r>
      <w:proofErr w:type="gramStart"/>
      <w:r w:rsidRPr="00047A2A">
        <w:rPr>
          <w:bCs/>
          <w:lang w:val="en-US"/>
        </w:rPr>
        <w:t xml:space="preserve">variable </w:t>
      </w:r>
      <w:r w:rsidRPr="00047A2A">
        <w:rPr>
          <w:bCs/>
          <w:i/>
          <w:lang w:val="en-US"/>
        </w:rPr>
        <w:t xml:space="preserve"> </w:t>
      </w:r>
      <w:r w:rsidRPr="00047A2A">
        <w:rPr>
          <w:i/>
        </w:rPr>
        <w:t>fashion</w:t>
      </w:r>
      <w:proofErr w:type="gramEnd"/>
      <w:r w:rsidRPr="00047A2A">
        <w:rPr>
          <w:i/>
        </w:rPr>
        <w:t xml:space="preserve"> involment</w:t>
      </w:r>
      <w:r w:rsidRPr="00047A2A">
        <w:rPr>
          <w:i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berpengaruh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bCs/>
          <w:lang w:val="en-US"/>
        </w:rPr>
        <w:t xml:space="preserve">variable </w:t>
      </w:r>
      <w:r w:rsidRPr="00047A2A">
        <w:rPr>
          <w:bCs/>
          <w:i/>
          <w:lang w:val="en-US"/>
        </w:rPr>
        <w:t xml:space="preserve">impulse buying. </w:t>
      </w:r>
      <w:proofErr w:type="spellStart"/>
      <w:r w:rsidRPr="00047A2A">
        <w:rPr>
          <w:bCs/>
          <w:lang w:val="en-US"/>
        </w:rPr>
        <w:t>Besarnya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pengaruh</w:t>
      </w:r>
      <w:proofErr w:type="spellEnd"/>
      <w:r w:rsidRPr="00047A2A">
        <w:rPr>
          <w:bCs/>
          <w:lang w:val="en-US"/>
        </w:rPr>
        <w:t xml:space="preserve"> X</w:t>
      </w:r>
      <w:r w:rsidRPr="00047A2A">
        <w:rPr>
          <w:bCs/>
          <w:vertAlign w:val="subscript"/>
          <w:lang w:val="en-US"/>
        </w:rPr>
        <w:t>1</w:t>
      </w:r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lang w:val="en-US"/>
        </w:rPr>
        <w:t xml:space="preserve"> Y </w:t>
      </w:r>
      <w:proofErr w:type="spellStart"/>
      <w:r w:rsidRPr="00047A2A">
        <w:rPr>
          <w:bCs/>
          <w:lang w:val="en-US"/>
        </w:rPr>
        <w:t>adalah</w:t>
      </w:r>
      <w:proofErr w:type="spellEnd"/>
      <w:r w:rsidRPr="00047A2A">
        <w:rPr>
          <w:bCs/>
          <w:lang w:val="en-US"/>
        </w:rPr>
        <w:t xml:space="preserve"> (0</w:t>
      </w:r>
      <w:r w:rsidRPr="00047A2A">
        <w:t>.394</w:t>
      </w:r>
      <w:r w:rsidRPr="00047A2A">
        <w:rPr>
          <w:bCs/>
          <w:lang w:val="en-US"/>
        </w:rPr>
        <w:t>)</w:t>
      </w:r>
      <w:r w:rsidRPr="00047A2A">
        <w:rPr>
          <w:bCs/>
          <w:vertAlign w:val="superscript"/>
          <w:lang w:val="en-US"/>
        </w:rPr>
        <w:t xml:space="preserve">2 </w:t>
      </w:r>
      <w:r w:rsidRPr="00047A2A">
        <w:rPr>
          <w:bCs/>
          <w:lang w:val="en-US"/>
        </w:rPr>
        <w:t>X 100 = 15,52%.</w:t>
      </w:r>
    </w:p>
    <w:p w14:paraId="00E7826D" w14:textId="77777777" w:rsidR="0046055E" w:rsidRPr="009E01A2" w:rsidRDefault="0046055E" w:rsidP="00F05A44">
      <w:pPr>
        <w:pStyle w:val="ListParagraph"/>
        <w:numPr>
          <w:ilvl w:val="0"/>
          <w:numId w:val="2"/>
        </w:numPr>
        <w:ind w:left="714" w:hanging="357"/>
        <w:jc w:val="both"/>
        <w:rPr>
          <w:bCs/>
          <w:lang w:val="en-US"/>
        </w:rPr>
      </w:pPr>
      <w:proofErr w:type="spellStart"/>
      <w:r w:rsidRPr="00047A2A">
        <w:rPr>
          <w:lang w:val="en-US" w:eastAsia="id-ID"/>
        </w:rPr>
        <w:t>Pengaruh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i/>
        </w:rPr>
        <w:t>hedonic shopping motivation</w:t>
      </w:r>
      <w:r w:rsidRPr="00047A2A">
        <w:rPr>
          <w:i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lang w:val="en-US"/>
        </w:rPr>
        <w:t xml:space="preserve"> </w:t>
      </w:r>
      <w:r w:rsidRPr="00047A2A">
        <w:rPr>
          <w:bCs/>
          <w:i/>
          <w:lang w:val="en-US"/>
        </w:rPr>
        <w:t xml:space="preserve">impulse buying </w:t>
      </w:r>
      <w:proofErr w:type="spellStart"/>
      <w:r w:rsidRPr="00047A2A">
        <w:rPr>
          <w:bCs/>
          <w:lang w:val="en-US"/>
        </w:rPr>
        <w:t>berdasarkan</w:t>
      </w:r>
      <w:proofErr w:type="spellEnd"/>
      <w:r w:rsidRPr="00047A2A">
        <w:rPr>
          <w:bCs/>
          <w:lang w:val="en-US"/>
        </w:rPr>
        <w:t xml:space="preserve"> table</w:t>
      </w:r>
      <w:r w:rsidRPr="00047A2A">
        <w:rPr>
          <w:bCs/>
          <w:i/>
          <w:lang w:val="en-US"/>
        </w:rPr>
        <w:t xml:space="preserve"> 4 </w:t>
      </w:r>
      <w:proofErr w:type="spellStart"/>
      <w:r w:rsidRPr="00047A2A">
        <w:rPr>
          <w:bCs/>
          <w:lang w:val="en-US"/>
        </w:rPr>
        <w:t>diperoleh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probabilitas</w:t>
      </w:r>
      <w:proofErr w:type="spellEnd"/>
      <w:r w:rsidRPr="00047A2A">
        <w:rPr>
          <w:bCs/>
          <w:lang w:val="en-US"/>
        </w:rPr>
        <w:t xml:space="preserve"> (</w:t>
      </w:r>
      <w:proofErr w:type="spellStart"/>
      <w:r w:rsidRPr="00047A2A">
        <w:rPr>
          <w:bCs/>
          <w:lang w:val="en-US"/>
        </w:rPr>
        <w:t>signifikan</w:t>
      </w:r>
      <w:proofErr w:type="spellEnd"/>
      <w:r w:rsidRPr="00047A2A">
        <w:rPr>
          <w:bCs/>
          <w:lang w:val="en-US"/>
        </w:rPr>
        <w:t xml:space="preserve">) = 0.000 &lt; 0.05. </w:t>
      </w:r>
      <w:proofErr w:type="spellStart"/>
      <w:r w:rsidRPr="00047A2A">
        <w:rPr>
          <w:bCs/>
          <w:lang w:val="en-US"/>
        </w:rPr>
        <w:t>Dengan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demikian</w:t>
      </w:r>
      <w:proofErr w:type="spellEnd"/>
      <w:r w:rsidRPr="00047A2A">
        <w:rPr>
          <w:bCs/>
          <w:lang w:val="en-US"/>
        </w:rPr>
        <w:t xml:space="preserve"> Ha </w:t>
      </w:r>
      <w:proofErr w:type="spellStart"/>
      <w:r w:rsidRPr="00047A2A">
        <w:rPr>
          <w:bCs/>
          <w:lang w:val="en-US"/>
        </w:rPr>
        <w:t>diterima</w:t>
      </w:r>
      <w:proofErr w:type="spellEnd"/>
      <w:r w:rsidRPr="00047A2A">
        <w:rPr>
          <w:bCs/>
          <w:lang w:val="en-US"/>
        </w:rPr>
        <w:t xml:space="preserve">. </w:t>
      </w:r>
      <w:proofErr w:type="spellStart"/>
      <w:r w:rsidRPr="00047A2A">
        <w:rPr>
          <w:bCs/>
          <w:lang w:val="en-US"/>
        </w:rPr>
        <w:t>Artinya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bCs/>
          <w:lang w:val="en-US"/>
        </w:rPr>
        <w:t>variable</w:t>
      </w:r>
      <w:r w:rsidRPr="00047A2A">
        <w:rPr>
          <w:bCs/>
          <w:i/>
          <w:lang w:val="en-US"/>
        </w:rPr>
        <w:t xml:space="preserve"> </w:t>
      </w:r>
      <w:r w:rsidRPr="00047A2A">
        <w:rPr>
          <w:i/>
        </w:rPr>
        <w:t>hedonic shopping motivation</w:t>
      </w:r>
      <w:r w:rsidRPr="00047A2A">
        <w:rPr>
          <w:i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berpengaruh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i/>
          <w:lang w:val="en-US"/>
        </w:rPr>
        <w:t xml:space="preserve"> </w:t>
      </w:r>
      <w:r w:rsidRPr="00047A2A">
        <w:rPr>
          <w:bCs/>
          <w:lang w:val="en-US"/>
        </w:rPr>
        <w:t xml:space="preserve">variable </w:t>
      </w:r>
      <w:r w:rsidRPr="00047A2A">
        <w:rPr>
          <w:bCs/>
          <w:i/>
          <w:lang w:val="en-US"/>
        </w:rPr>
        <w:t xml:space="preserve">impulse buying. </w:t>
      </w:r>
      <w:proofErr w:type="spellStart"/>
      <w:r w:rsidRPr="00047A2A">
        <w:rPr>
          <w:bCs/>
          <w:lang w:val="en-US"/>
        </w:rPr>
        <w:t>Besarnya</w:t>
      </w:r>
      <w:proofErr w:type="spellEnd"/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pengaruh</w:t>
      </w:r>
      <w:proofErr w:type="spellEnd"/>
      <w:r w:rsidRPr="00047A2A">
        <w:rPr>
          <w:bCs/>
          <w:lang w:val="en-US"/>
        </w:rPr>
        <w:t xml:space="preserve"> X</w:t>
      </w:r>
      <w:r w:rsidRPr="00047A2A">
        <w:rPr>
          <w:bCs/>
          <w:vertAlign w:val="subscript"/>
          <w:lang w:val="en-US"/>
        </w:rPr>
        <w:t>1</w:t>
      </w:r>
      <w:r w:rsidRPr="00047A2A">
        <w:rPr>
          <w:bCs/>
          <w:lang w:val="en-US"/>
        </w:rPr>
        <w:t xml:space="preserve"> </w:t>
      </w:r>
      <w:proofErr w:type="spellStart"/>
      <w:r w:rsidRPr="00047A2A">
        <w:rPr>
          <w:bCs/>
          <w:lang w:val="en-US"/>
        </w:rPr>
        <w:t>terhadap</w:t>
      </w:r>
      <w:proofErr w:type="spellEnd"/>
      <w:r w:rsidRPr="00047A2A">
        <w:rPr>
          <w:bCs/>
          <w:lang w:val="en-US"/>
        </w:rPr>
        <w:t xml:space="preserve"> Y </w:t>
      </w:r>
      <w:proofErr w:type="spellStart"/>
      <w:r w:rsidRPr="00047A2A">
        <w:rPr>
          <w:bCs/>
          <w:lang w:val="en-US"/>
        </w:rPr>
        <w:t>adalah</w:t>
      </w:r>
      <w:proofErr w:type="spellEnd"/>
      <w:r w:rsidRPr="00047A2A">
        <w:rPr>
          <w:bCs/>
          <w:lang w:val="en-US"/>
        </w:rPr>
        <w:t xml:space="preserve"> (0.</w:t>
      </w:r>
      <w:r w:rsidRPr="00047A2A">
        <w:t>586</w:t>
      </w:r>
      <w:r w:rsidRPr="00047A2A">
        <w:rPr>
          <w:bCs/>
          <w:lang w:val="en-US"/>
        </w:rPr>
        <w:t>)</w:t>
      </w:r>
      <w:r w:rsidRPr="00047A2A">
        <w:rPr>
          <w:bCs/>
          <w:vertAlign w:val="superscript"/>
          <w:lang w:val="en-US"/>
        </w:rPr>
        <w:t xml:space="preserve">2 </w:t>
      </w:r>
      <w:r w:rsidRPr="00047A2A">
        <w:rPr>
          <w:bCs/>
          <w:lang w:val="en-US"/>
        </w:rPr>
        <w:t>X 100 = 34,3%.</w:t>
      </w:r>
    </w:p>
    <w:p w14:paraId="5D585A02" w14:textId="77777777" w:rsidR="0046055E" w:rsidRPr="00991CE5" w:rsidRDefault="0046055E" w:rsidP="00991CE5">
      <w:pPr>
        <w:rPr>
          <w:b/>
          <w:bCs/>
          <w:sz w:val="24"/>
          <w:szCs w:val="24"/>
        </w:rPr>
      </w:pPr>
    </w:p>
    <w:p w14:paraId="4D05C0C7" w14:textId="70C16B28" w:rsidR="00F05A44" w:rsidRDefault="0046055E" w:rsidP="00F05A44">
      <w:pPr>
        <w:adjustRightInd w:val="0"/>
        <w:ind w:firstLine="567"/>
        <w:rPr>
          <w:lang w:val="en-US"/>
        </w:rPr>
      </w:pPr>
      <w:proofErr w:type="spellStart"/>
      <w:r w:rsidRPr="00047A2A">
        <w:rPr>
          <w:lang w:val="en-US"/>
        </w:rPr>
        <w:t>Untuk</w:t>
      </w:r>
      <w:proofErr w:type="spellEnd"/>
      <w:r w:rsidRPr="00047A2A">
        <w:rPr>
          <w:lang w:val="en-US"/>
        </w:rPr>
        <w:t xml:space="preserve"> </w:t>
      </w:r>
      <w:proofErr w:type="spellStart"/>
      <w:r w:rsidRPr="00047A2A">
        <w:rPr>
          <w:lang w:val="en-US"/>
        </w:rPr>
        <w:t>pengujian</w:t>
      </w:r>
      <w:proofErr w:type="spellEnd"/>
      <w:r w:rsidRPr="00047A2A">
        <w:rPr>
          <w:lang w:val="en-US"/>
        </w:rPr>
        <w:t xml:space="preserve"> </w:t>
      </w:r>
      <w:proofErr w:type="spellStart"/>
      <w:r w:rsidRPr="00047A2A">
        <w:rPr>
          <w:lang w:val="en-US"/>
        </w:rPr>
        <w:t>hipotesis</w:t>
      </w:r>
      <w:proofErr w:type="spellEnd"/>
      <w:r w:rsidRPr="00047A2A">
        <w:rPr>
          <w:lang w:val="en-US"/>
        </w:rPr>
        <w:t xml:space="preserve"> </w:t>
      </w:r>
      <w:proofErr w:type="spellStart"/>
      <w:r w:rsidRPr="00047A2A">
        <w:rPr>
          <w:lang w:val="en-US"/>
        </w:rPr>
        <w:t>substruktur</w:t>
      </w:r>
      <w:proofErr w:type="spellEnd"/>
      <w:r w:rsidRPr="00047A2A">
        <w:rPr>
          <w:lang w:val="en-US"/>
        </w:rPr>
        <w:t xml:space="preserve"> </w:t>
      </w:r>
      <w:r>
        <w:rPr>
          <w:lang w:val="en-US"/>
        </w:rPr>
        <w:t xml:space="preserve">1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bersam-sama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 w:rsidRPr="00047A2A">
        <w:rPr>
          <w:lang w:val="en-US"/>
        </w:rPr>
        <w:t>angka</w:t>
      </w:r>
      <w:proofErr w:type="spellEnd"/>
      <w:r w:rsidRPr="00047A2A">
        <w:rPr>
          <w:lang w:val="en-US"/>
        </w:rPr>
        <w:t xml:space="preserve"> </w:t>
      </w:r>
      <w:proofErr w:type="spellStart"/>
      <w:r w:rsidRPr="00047A2A">
        <w:rPr>
          <w:lang w:val="en-US"/>
        </w:rPr>
        <w:t>sebagaimana</w:t>
      </w:r>
      <w:proofErr w:type="spellEnd"/>
      <w:r w:rsidRPr="00047A2A">
        <w:rPr>
          <w:lang w:val="en-US"/>
        </w:rPr>
        <w:t xml:space="preserve"> </w:t>
      </w:r>
      <w:proofErr w:type="spellStart"/>
      <w:r w:rsidRPr="00047A2A">
        <w:rPr>
          <w:lang w:val="en-US"/>
        </w:rPr>
        <w:t>tertera</w:t>
      </w:r>
      <w:proofErr w:type="spellEnd"/>
      <w:r w:rsidRPr="00047A2A">
        <w:rPr>
          <w:lang w:val="en-US"/>
        </w:rPr>
        <w:t xml:space="preserve"> </w:t>
      </w:r>
      <w:proofErr w:type="spellStart"/>
      <w:r w:rsidRPr="00047A2A">
        <w:rPr>
          <w:lang w:val="en-US"/>
        </w:rPr>
        <w:t>dalam</w:t>
      </w:r>
      <w:proofErr w:type="spellEnd"/>
      <w:r w:rsidRPr="00047A2A">
        <w:rPr>
          <w:lang w:val="en-US"/>
        </w:rPr>
        <w:t xml:space="preserve"> </w:t>
      </w:r>
      <w:r w:rsidR="00F05A44">
        <w:rPr>
          <w:lang w:val="en-US"/>
        </w:rPr>
        <w:t xml:space="preserve">table </w:t>
      </w:r>
      <w:proofErr w:type="spellStart"/>
      <w:r w:rsidR="00F05A44">
        <w:rPr>
          <w:lang w:val="en-US"/>
        </w:rPr>
        <w:t>berikut</w:t>
      </w:r>
      <w:proofErr w:type="spellEnd"/>
    </w:p>
    <w:tbl>
      <w:tblPr>
        <w:tblW w:w="8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292"/>
        <w:gridCol w:w="775"/>
        <w:gridCol w:w="1440"/>
        <w:gridCol w:w="720"/>
        <w:gridCol w:w="1440"/>
        <w:gridCol w:w="990"/>
        <w:gridCol w:w="1080"/>
        <w:gridCol w:w="610"/>
      </w:tblGrid>
      <w:tr w:rsidR="0046055E" w:rsidRPr="00D25CBB" w14:paraId="3852E37B" w14:textId="77777777" w:rsidTr="0046055E">
        <w:trPr>
          <w:cantSplit/>
          <w:jc w:val="center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23439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val="en-US"/>
              </w:rPr>
            </w:pPr>
            <w:bookmarkStart w:id="1" w:name="_Hlk172096857"/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08388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b/>
                <w:bCs/>
                <w:lang w:val="en-US"/>
              </w:rPr>
              <w:t xml:space="preserve">Nilai Uji </w:t>
            </w:r>
            <w:proofErr w:type="spellStart"/>
            <w:r w:rsidRPr="00D25CBB">
              <w:rPr>
                <w:rFonts w:asciiTheme="majorBidi" w:eastAsiaTheme="minorHAnsi" w:hAnsiTheme="majorBidi" w:cstheme="majorBidi"/>
                <w:b/>
                <w:bCs/>
                <w:lang w:val="en-US"/>
              </w:rPr>
              <w:t>bersama-sama</w:t>
            </w:r>
            <w:proofErr w:type="spellEnd"/>
            <w:r w:rsidRPr="00D25CBB">
              <w:rPr>
                <w:rFonts w:asciiTheme="majorBidi" w:eastAsiaTheme="minorHAns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D25CBB">
              <w:rPr>
                <w:rFonts w:asciiTheme="majorBidi" w:eastAsiaTheme="minorHAnsi" w:hAnsiTheme="majorBidi" w:cstheme="majorBidi"/>
                <w:b/>
                <w:bCs/>
                <w:lang w:val="en-US"/>
              </w:rPr>
              <w:t>ANOVA</w:t>
            </w:r>
            <w:r w:rsidRPr="00D25CBB">
              <w:rPr>
                <w:rFonts w:asciiTheme="majorBidi" w:eastAsiaTheme="minorHAnsi" w:hAnsiTheme="majorBidi" w:cstheme="majorBidi"/>
                <w:b/>
                <w:bCs/>
                <w:vertAlign w:val="superscript"/>
                <w:lang w:val="en-US"/>
              </w:rPr>
              <w:t>a</w:t>
            </w:r>
            <w:proofErr w:type="spellEnd"/>
          </w:p>
        </w:tc>
      </w:tr>
      <w:tr w:rsidR="0046055E" w:rsidRPr="00D25CBB" w14:paraId="22F34879" w14:textId="77777777" w:rsidTr="0046055E">
        <w:trPr>
          <w:cantSplit/>
          <w:jc w:val="center"/>
        </w:trPr>
        <w:tc>
          <w:tcPr>
            <w:tcW w:w="180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EDAEE3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5B260F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D0075C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D</w:t>
            </w: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B71C34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C1D12E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Fhitung</w:t>
            </w:r>
            <w:proofErr w:type="spellEnd"/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82A6D4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Ftabel</w:t>
            </w:r>
            <w:proofErr w:type="spellEnd"/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46FA0B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Sig.</w:t>
            </w:r>
          </w:p>
        </w:tc>
      </w:tr>
      <w:tr w:rsidR="0046055E" w:rsidRPr="00D25CBB" w14:paraId="4D25317B" w14:textId="77777777" w:rsidTr="0046055E">
        <w:trPr>
          <w:cantSplit/>
          <w:jc w:val="center"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300094" w14:textId="77777777" w:rsidR="0046055E" w:rsidRPr="00D25CBB" w:rsidRDefault="0046055E" w:rsidP="00FD7EBB">
            <w:pPr>
              <w:adjustRightInd w:val="0"/>
              <w:spacing w:line="320" w:lineRule="atLeast"/>
              <w:ind w:left="60" w:right="56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31790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FBDB6E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493.027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1E0F4A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3D34F8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164.342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25D294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99.070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0C525B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2,690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C037B0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.000</w:t>
            </w: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46055E" w:rsidRPr="00D25CBB" w14:paraId="6FA51CEC" w14:textId="77777777" w:rsidTr="0046055E">
        <w:trPr>
          <w:cantSplit/>
          <w:jc w:val="center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E80DA8" w14:textId="77777777" w:rsidR="0046055E" w:rsidRPr="00D25CBB" w:rsidRDefault="0046055E" w:rsidP="00FD7EBB">
            <w:pPr>
              <w:adjustRightInd w:val="0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0B4EF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9F291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170.861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AB71EE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103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E755B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1.659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8D8E2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15321E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  <w:tc>
          <w:tcPr>
            <w:tcW w:w="6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305E7A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</w:tr>
      <w:tr w:rsidR="0046055E" w:rsidRPr="00D25CBB" w14:paraId="26D5B74F" w14:textId="77777777" w:rsidTr="0046055E">
        <w:trPr>
          <w:cantSplit/>
          <w:jc w:val="center"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538930" w14:textId="77777777" w:rsidR="0046055E" w:rsidRPr="00D25CBB" w:rsidRDefault="0046055E" w:rsidP="00FD7EBB">
            <w:pPr>
              <w:adjustRightInd w:val="0"/>
              <w:rPr>
                <w:rFonts w:asciiTheme="majorBidi" w:eastAsiaTheme="minorHAnsi" w:hAnsiTheme="majorBidi" w:cstheme="majorBidi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C2CF3B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94C747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663.888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ADB527" w14:textId="77777777" w:rsidR="0046055E" w:rsidRPr="00D25CBB" w:rsidRDefault="0046055E" w:rsidP="00FD7EBB">
            <w:pPr>
              <w:adjustRightInd w:val="0"/>
              <w:spacing w:line="320" w:lineRule="atLeast"/>
              <w:ind w:left="60" w:right="60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</w:pPr>
            <w:r w:rsidRPr="00D25CBB">
              <w:rPr>
                <w:rFonts w:asciiTheme="majorBidi" w:eastAsiaTheme="minorHAnsi" w:hAnsiTheme="majorBidi" w:cstheme="majorBidi"/>
                <w:sz w:val="18"/>
                <w:szCs w:val="18"/>
                <w:lang w:val="en-US"/>
              </w:rPr>
              <w:t>106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0B6225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C12280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55420C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  <w:tc>
          <w:tcPr>
            <w:tcW w:w="6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D38D04" w14:textId="77777777" w:rsidR="0046055E" w:rsidRPr="00D25CBB" w:rsidRDefault="0046055E" w:rsidP="00FD7EBB">
            <w:pPr>
              <w:adjustRightInd w:val="0"/>
              <w:jc w:val="center"/>
              <w:rPr>
                <w:rFonts w:asciiTheme="majorBidi" w:eastAsiaTheme="minorHAnsi" w:hAnsiTheme="majorBidi" w:cstheme="majorBidi"/>
                <w:lang w:val="en-US"/>
              </w:rPr>
            </w:pPr>
          </w:p>
        </w:tc>
      </w:tr>
      <w:tr w:rsidR="0046055E" w:rsidRPr="00D25CBB" w14:paraId="71973EDE" w14:textId="77777777" w:rsidTr="0046055E">
        <w:trPr>
          <w:cantSplit/>
          <w:jc w:val="center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617E8" w14:textId="77777777" w:rsidR="0046055E" w:rsidRPr="006044F7" w:rsidRDefault="0046055E" w:rsidP="0046055E">
            <w:pPr>
              <w:adjustRightInd w:val="0"/>
              <w:ind w:right="60"/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044F7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Sumber</w:t>
            </w:r>
            <w:proofErr w:type="spellEnd"/>
            <w:r w:rsidRPr="006044F7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6044F7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000B0" w14:textId="77777777" w:rsidR="0046055E" w:rsidRPr="006044F7" w:rsidRDefault="0046055E" w:rsidP="0046055E">
            <w:pPr>
              <w:adjustRightInd w:val="0"/>
              <w:ind w:right="60"/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</w:pPr>
            <w:r w:rsidRPr="006044F7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SPSS 25 </w:t>
            </w:r>
            <w:proofErr w:type="spellStart"/>
            <w:r w:rsidRPr="006044F7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diolah</w:t>
            </w:r>
            <w:proofErr w:type="spellEnd"/>
            <w:r w:rsidRPr="006044F7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(2024)</w:t>
            </w:r>
          </w:p>
        </w:tc>
      </w:tr>
      <w:bookmarkEnd w:id="1"/>
    </w:tbl>
    <w:p w14:paraId="5253D02B" w14:textId="77777777" w:rsidR="0046055E" w:rsidRPr="00047A2A" w:rsidRDefault="0046055E" w:rsidP="0046055E">
      <w:pPr>
        <w:adjustRightInd w:val="0"/>
        <w:rPr>
          <w:lang w:val="en-US"/>
        </w:rPr>
      </w:pPr>
    </w:p>
    <w:p w14:paraId="7465F5D5" w14:textId="77777777" w:rsidR="0046055E" w:rsidRDefault="0046055E" w:rsidP="0046055E">
      <w:pPr>
        <w:spacing w:before="29"/>
        <w:ind w:right="-1" w:firstLine="720"/>
        <w:jc w:val="both"/>
        <w:rPr>
          <w:lang w:val="en-US"/>
        </w:rPr>
      </w:pPr>
      <w:proofErr w:type="spellStart"/>
      <w:r w:rsidRPr="00D25CBB">
        <w:rPr>
          <w:lang w:val="en-US"/>
        </w:rPr>
        <w:t>Berdasarkan</w:t>
      </w:r>
      <w:proofErr w:type="spellEnd"/>
      <w:r w:rsidRPr="00D25CBB">
        <w:rPr>
          <w:lang w:val="en-US"/>
        </w:rPr>
        <w:t xml:space="preserve"> table 4 </w:t>
      </w:r>
      <w:proofErr w:type="spellStart"/>
      <w:r w:rsidRPr="00D25CBB">
        <w:rPr>
          <w:lang w:val="en-US"/>
        </w:rPr>
        <w:t>adalah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pengujian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bersama-sama</w:t>
      </w:r>
      <w:proofErr w:type="spellEnd"/>
      <w:r w:rsidRPr="00D25CBB">
        <w:rPr>
          <w:lang w:val="en-US"/>
        </w:rPr>
        <w:t xml:space="preserve"> sub </w:t>
      </w:r>
      <w:proofErr w:type="spellStart"/>
      <w:r w:rsidRPr="00D25CBB">
        <w:rPr>
          <w:lang w:val="en-US"/>
        </w:rPr>
        <w:t>struktur</w:t>
      </w:r>
      <w:proofErr w:type="spellEnd"/>
      <w:r w:rsidRPr="00D25CBB">
        <w:rPr>
          <w:lang w:val="en-US"/>
        </w:rPr>
        <w:t xml:space="preserve"> 1. </w:t>
      </w:r>
      <w:proofErr w:type="spellStart"/>
      <w:r w:rsidRPr="00D25CBB">
        <w:rPr>
          <w:lang w:val="en-US"/>
        </w:rPr>
        <w:t>Dalam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tabe</w:t>
      </w:r>
      <w:r>
        <w:rPr>
          <w:lang w:val="en-US"/>
        </w:rPr>
        <w:t>l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Anova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diperoleh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nilai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probabilitas</w:t>
      </w:r>
      <w:proofErr w:type="spellEnd"/>
      <w:r w:rsidRPr="00D25CBB">
        <w:rPr>
          <w:lang w:val="en-US"/>
        </w:rPr>
        <w:t xml:space="preserve"> (</w:t>
      </w:r>
      <w:proofErr w:type="spellStart"/>
      <w:r w:rsidRPr="00D25CBB">
        <w:rPr>
          <w:lang w:val="en-US"/>
        </w:rPr>
        <w:t>signifikan</w:t>
      </w:r>
      <w:proofErr w:type="spellEnd"/>
      <w:r w:rsidRPr="00D25CBB">
        <w:rPr>
          <w:lang w:val="en-US"/>
        </w:rPr>
        <w:t xml:space="preserve">) = 0.000 &lt; 0.05 </w:t>
      </w:r>
      <w:proofErr w:type="spellStart"/>
      <w:r w:rsidRPr="00D25CBB">
        <w:rPr>
          <w:lang w:val="en-US"/>
        </w:rPr>
        <w:t>dengan</w:t>
      </w:r>
      <w:proofErr w:type="spellEnd"/>
      <w:r w:rsidRPr="00D25CBB">
        <w:rPr>
          <w:lang w:val="en-US"/>
        </w:rPr>
        <w:t xml:space="preserve"> </w:t>
      </w:r>
      <w:proofErr w:type="gramStart"/>
      <w:r w:rsidRPr="00D25CBB">
        <w:rPr>
          <w:lang w:val="en-US"/>
        </w:rPr>
        <w:t xml:space="preserve">Ha  </w:t>
      </w:r>
      <w:r w:rsidRPr="00D25CBB">
        <w:rPr>
          <w:i/>
        </w:rPr>
        <w:t>flash</w:t>
      </w:r>
      <w:proofErr w:type="gramEnd"/>
      <w:r w:rsidRPr="00D25CBB">
        <w:rPr>
          <w:i/>
        </w:rPr>
        <w:t xml:space="preserve"> sale</w:t>
      </w:r>
      <w:r w:rsidRPr="00D25CBB">
        <w:rPr>
          <w:i/>
          <w:lang w:val="en-US"/>
        </w:rPr>
        <w:t xml:space="preserve">,  </w:t>
      </w:r>
      <w:r w:rsidRPr="00D25CBB">
        <w:rPr>
          <w:i/>
        </w:rPr>
        <w:t>fashion involment</w:t>
      </w:r>
      <w:r w:rsidRPr="00D25CBB">
        <w:rPr>
          <w:i/>
          <w:lang w:val="en-US"/>
        </w:rPr>
        <w:t xml:space="preserve"> </w:t>
      </w:r>
      <w:r w:rsidRPr="00D25CBB">
        <w:rPr>
          <w:lang w:val="en-US"/>
        </w:rPr>
        <w:t xml:space="preserve">dan  </w:t>
      </w:r>
      <w:r w:rsidRPr="00D25CBB">
        <w:rPr>
          <w:i/>
        </w:rPr>
        <w:t>hedonic shopping motivation</w:t>
      </w:r>
      <w:r w:rsidRPr="00D25CBB">
        <w:rPr>
          <w:i/>
          <w:lang w:val="en-US"/>
        </w:rPr>
        <w:t xml:space="preserve"> </w:t>
      </w:r>
      <w:proofErr w:type="spellStart"/>
      <w:r w:rsidRPr="00D25CBB">
        <w:rPr>
          <w:lang w:val="en-US"/>
        </w:rPr>
        <w:t>secara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bersama-sama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terhadap</w:t>
      </w:r>
      <w:proofErr w:type="spellEnd"/>
      <w:r w:rsidRPr="00D25CBB">
        <w:rPr>
          <w:i/>
          <w:lang w:val="en-US"/>
        </w:rPr>
        <w:t xml:space="preserve"> impulse buying </w:t>
      </w:r>
      <w:r w:rsidRPr="00D25CBB">
        <w:rPr>
          <w:lang w:val="en-US"/>
        </w:rPr>
        <w:t xml:space="preserve">pada </w:t>
      </w:r>
      <w:proofErr w:type="spellStart"/>
      <w:r w:rsidRPr="00D25CBB">
        <w:rPr>
          <w:lang w:val="en-US"/>
        </w:rPr>
        <w:t>mahasiswa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Fakultas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Ekonomi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Universitas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Serambi</w:t>
      </w:r>
      <w:proofErr w:type="spellEnd"/>
      <w:r w:rsidRPr="00D25CBB">
        <w:rPr>
          <w:lang w:val="en-US"/>
        </w:rPr>
        <w:t xml:space="preserve"> </w:t>
      </w:r>
      <w:proofErr w:type="spellStart"/>
      <w:r w:rsidRPr="00D25CBB">
        <w:rPr>
          <w:lang w:val="en-US"/>
        </w:rPr>
        <w:t>Mekkah</w:t>
      </w:r>
      <w:proofErr w:type="spellEnd"/>
      <w:r w:rsidRPr="00D25CBB">
        <w:rPr>
          <w:lang w:val="en-US"/>
        </w:rPr>
        <w:t xml:space="preserve"> Banda Aceh.</w:t>
      </w:r>
    </w:p>
    <w:p w14:paraId="4EB97967" w14:textId="442D0391" w:rsidR="00991CE5" w:rsidRDefault="00991CE5" w:rsidP="00991CE5">
      <w:pPr>
        <w:rPr>
          <w:b/>
          <w:bCs/>
          <w:sz w:val="24"/>
          <w:szCs w:val="24"/>
        </w:rPr>
      </w:pPr>
    </w:p>
    <w:p w14:paraId="57AAB3A1" w14:textId="4ABA152F" w:rsidR="00991CE5" w:rsidRDefault="00991CE5" w:rsidP="00991CE5">
      <w:pPr>
        <w:rPr>
          <w:b/>
          <w:bCs/>
          <w:sz w:val="24"/>
          <w:szCs w:val="24"/>
        </w:rPr>
      </w:pPr>
    </w:p>
    <w:p w14:paraId="5FCB82EA" w14:textId="77777777" w:rsidR="00991CE5" w:rsidRPr="00991CE5" w:rsidRDefault="00991CE5" w:rsidP="00991CE5">
      <w:pPr>
        <w:rPr>
          <w:b/>
          <w:bCs/>
          <w:sz w:val="24"/>
          <w:szCs w:val="24"/>
        </w:rPr>
      </w:pPr>
    </w:p>
    <w:p w14:paraId="3C733C89" w14:textId="3A533995" w:rsidR="00991CE5" w:rsidRDefault="00991CE5" w:rsidP="00991CE5">
      <w:pPr>
        <w:rPr>
          <w:b/>
          <w:bCs/>
          <w:sz w:val="24"/>
          <w:szCs w:val="24"/>
        </w:rPr>
      </w:pPr>
      <w:r w:rsidRPr="00991CE5">
        <w:rPr>
          <w:b/>
          <w:bCs/>
          <w:sz w:val="24"/>
          <w:szCs w:val="24"/>
        </w:rPr>
        <w:t>KESIMPULAN</w:t>
      </w:r>
    </w:p>
    <w:p w14:paraId="25D4D1F6" w14:textId="77777777" w:rsidR="00283728" w:rsidRDefault="00283728" w:rsidP="00991CE5">
      <w:pPr>
        <w:rPr>
          <w:b/>
          <w:bCs/>
          <w:sz w:val="24"/>
          <w:szCs w:val="24"/>
        </w:rPr>
      </w:pPr>
    </w:p>
    <w:p w14:paraId="6B1A2682" w14:textId="725B3689" w:rsidR="0046055E" w:rsidRPr="003A5D20" w:rsidRDefault="0046055E" w:rsidP="003A5D20">
      <w:pPr>
        <w:jc w:val="both"/>
        <w:rPr>
          <w:sz w:val="24"/>
          <w:szCs w:val="24"/>
        </w:rPr>
      </w:pPr>
      <w:r w:rsidRPr="0046055E">
        <w:rPr>
          <w:sz w:val="24"/>
          <w:szCs w:val="24"/>
        </w:rPr>
        <w:t xml:space="preserve">Penelitian ini menguji pengaruh </w:t>
      </w:r>
      <w:r w:rsidRPr="00F05A44">
        <w:rPr>
          <w:i/>
          <w:iCs/>
          <w:sz w:val="24"/>
          <w:szCs w:val="24"/>
        </w:rPr>
        <w:t>flash sale, fashion involvement,</w:t>
      </w:r>
      <w:r w:rsidRPr="0046055E">
        <w:rPr>
          <w:sz w:val="24"/>
          <w:szCs w:val="24"/>
        </w:rPr>
        <w:t xml:space="preserve"> dan </w:t>
      </w:r>
      <w:r w:rsidRPr="00F05A44">
        <w:rPr>
          <w:i/>
          <w:iCs/>
          <w:sz w:val="24"/>
          <w:szCs w:val="24"/>
        </w:rPr>
        <w:t xml:space="preserve">hedonic shopping motivation </w:t>
      </w:r>
      <w:r w:rsidRPr="0046055E">
        <w:rPr>
          <w:sz w:val="24"/>
          <w:szCs w:val="24"/>
        </w:rPr>
        <w:t xml:space="preserve">terhadap perilaku </w:t>
      </w:r>
      <w:r w:rsidRPr="00F05A44">
        <w:rPr>
          <w:i/>
          <w:iCs/>
          <w:sz w:val="24"/>
          <w:szCs w:val="24"/>
        </w:rPr>
        <w:t>impulse buying</w:t>
      </w:r>
      <w:r w:rsidRPr="0046055E">
        <w:rPr>
          <w:sz w:val="24"/>
          <w:szCs w:val="24"/>
        </w:rPr>
        <w:t xml:space="preserve"> di kalangan mahasiswa Fakultas Ekonomi Universitas Serambi Mekkah Banda Aceh. Hasil analisis menunjukkan bahwa </w:t>
      </w:r>
      <w:r w:rsidRPr="00F05A44">
        <w:rPr>
          <w:i/>
          <w:iCs/>
          <w:sz w:val="24"/>
          <w:szCs w:val="24"/>
        </w:rPr>
        <w:t>flash sale</w:t>
      </w:r>
      <w:r w:rsidRPr="0046055E">
        <w:rPr>
          <w:sz w:val="24"/>
          <w:szCs w:val="24"/>
        </w:rPr>
        <w:t xml:space="preserve"> memiliki pengaruh signifikan terhadap perilaku </w:t>
      </w:r>
      <w:r w:rsidRPr="00F05A44">
        <w:rPr>
          <w:i/>
          <w:iCs/>
          <w:sz w:val="24"/>
          <w:szCs w:val="24"/>
        </w:rPr>
        <w:t>impulse buying</w:t>
      </w:r>
      <w:r w:rsidRPr="0046055E">
        <w:rPr>
          <w:sz w:val="24"/>
          <w:szCs w:val="24"/>
        </w:rPr>
        <w:t xml:space="preserve">, di mana diskon besar dan waktu terbatas dalam </w:t>
      </w:r>
      <w:r w:rsidRPr="00F05A44">
        <w:rPr>
          <w:i/>
          <w:iCs/>
          <w:sz w:val="24"/>
          <w:szCs w:val="24"/>
        </w:rPr>
        <w:t>flash sale</w:t>
      </w:r>
      <w:r w:rsidRPr="0046055E">
        <w:rPr>
          <w:sz w:val="24"/>
          <w:szCs w:val="24"/>
        </w:rPr>
        <w:t xml:space="preserve"> mendorong mahasiswa untuk melakukan pembelian impulsif, menunjukkan efektivitas strategi pemasaran ini dalam menarik perhatian dan memotivasi keputusan pembelian yang cepat.</w:t>
      </w:r>
    </w:p>
    <w:p w14:paraId="05E78820" w14:textId="732E4DC9" w:rsidR="0046055E" w:rsidRPr="0046055E" w:rsidRDefault="0046055E" w:rsidP="003A5D20">
      <w:pPr>
        <w:jc w:val="both"/>
        <w:rPr>
          <w:sz w:val="24"/>
          <w:szCs w:val="24"/>
        </w:rPr>
      </w:pPr>
      <w:r w:rsidRPr="0046055E">
        <w:rPr>
          <w:sz w:val="24"/>
          <w:szCs w:val="24"/>
        </w:rPr>
        <w:t xml:space="preserve">Keterlibatan dengan </w:t>
      </w:r>
      <w:r w:rsidRPr="00F05A44">
        <w:rPr>
          <w:i/>
          <w:iCs/>
          <w:sz w:val="24"/>
          <w:szCs w:val="24"/>
        </w:rPr>
        <w:t>fashion</w:t>
      </w:r>
      <w:r w:rsidRPr="0046055E">
        <w:rPr>
          <w:sz w:val="24"/>
          <w:szCs w:val="24"/>
        </w:rPr>
        <w:t xml:space="preserve"> juga mempengaruhi perilaku </w:t>
      </w:r>
      <w:r w:rsidRPr="00F05A44">
        <w:rPr>
          <w:i/>
          <w:iCs/>
          <w:sz w:val="24"/>
          <w:szCs w:val="24"/>
        </w:rPr>
        <w:t>impulse buying</w:t>
      </w:r>
      <w:r w:rsidRPr="0046055E">
        <w:rPr>
          <w:sz w:val="24"/>
          <w:szCs w:val="24"/>
        </w:rPr>
        <w:t xml:space="preserve"> secara signifikan. Mahasiswa yang sangat terlibat dengan dunia </w:t>
      </w:r>
      <w:r w:rsidRPr="00F05A44">
        <w:rPr>
          <w:i/>
          <w:iCs/>
          <w:sz w:val="24"/>
          <w:szCs w:val="24"/>
        </w:rPr>
        <w:t>fashion</w:t>
      </w:r>
      <w:r w:rsidRPr="0046055E">
        <w:rPr>
          <w:sz w:val="24"/>
          <w:szCs w:val="24"/>
        </w:rPr>
        <w:t xml:space="preserve"> cenderung lebih sering melakukan pembelian impulsif saat menemukan produk </w:t>
      </w:r>
      <w:r w:rsidRPr="00F05A44">
        <w:rPr>
          <w:i/>
          <w:iCs/>
          <w:sz w:val="24"/>
          <w:szCs w:val="24"/>
        </w:rPr>
        <w:t xml:space="preserve">fashion </w:t>
      </w:r>
      <w:r w:rsidRPr="0046055E">
        <w:rPr>
          <w:sz w:val="24"/>
          <w:szCs w:val="24"/>
        </w:rPr>
        <w:t>menarik, dipicu oleh minat dan perhatian mereka terhadap tren</w:t>
      </w:r>
      <w:r w:rsidR="00F05A44">
        <w:rPr>
          <w:sz w:val="24"/>
          <w:szCs w:val="24"/>
          <w:lang w:val="en-GB"/>
        </w:rPr>
        <w:t>d</w:t>
      </w:r>
      <w:r w:rsidRPr="0046055E">
        <w:rPr>
          <w:sz w:val="24"/>
          <w:szCs w:val="24"/>
        </w:rPr>
        <w:t xml:space="preserve"> </w:t>
      </w:r>
      <w:r w:rsidRPr="00F05A44">
        <w:rPr>
          <w:i/>
          <w:iCs/>
          <w:sz w:val="24"/>
          <w:szCs w:val="24"/>
        </w:rPr>
        <w:t>fashion.</w:t>
      </w:r>
    </w:p>
    <w:p w14:paraId="0F13E7FA" w14:textId="5369CBEC" w:rsidR="00991CE5" w:rsidRDefault="0046055E" w:rsidP="0046055E">
      <w:pPr>
        <w:jc w:val="both"/>
        <w:rPr>
          <w:b/>
          <w:bCs/>
          <w:sz w:val="24"/>
          <w:szCs w:val="24"/>
        </w:rPr>
      </w:pPr>
      <w:r w:rsidRPr="0046055E">
        <w:rPr>
          <w:sz w:val="24"/>
          <w:szCs w:val="24"/>
        </w:rPr>
        <w:t xml:space="preserve">Selain itu, motivasi belanja untuk kesenangan dan kepuasan emosional berperan penting dalam </w:t>
      </w:r>
      <w:r w:rsidRPr="00F05A44">
        <w:rPr>
          <w:i/>
          <w:iCs/>
          <w:sz w:val="24"/>
          <w:szCs w:val="24"/>
        </w:rPr>
        <w:t>impulse buying</w:t>
      </w:r>
      <w:r w:rsidRPr="0046055E">
        <w:rPr>
          <w:sz w:val="24"/>
          <w:szCs w:val="24"/>
        </w:rPr>
        <w:t>. Mahasiswa yang mencari pengalaman belanja yang memuaskan secara emosional lebih cenderung melakukan pembelian impulsif</w:t>
      </w:r>
      <w:r w:rsidRPr="0046055E">
        <w:rPr>
          <w:b/>
          <w:bCs/>
          <w:sz w:val="24"/>
          <w:szCs w:val="24"/>
        </w:rPr>
        <w:t>.</w:t>
      </w:r>
    </w:p>
    <w:p w14:paraId="65478936" w14:textId="77777777" w:rsidR="00C77AE5" w:rsidRPr="00C77AE5" w:rsidRDefault="00C77AE5" w:rsidP="0046055E">
      <w:pPr>
        <w:jc w:val="both"/>
        <w:rPr>
          <w:b/>
          <w:bCs/>
          <w:sz w:val="24"/>
          <w:szCs w:val="24"/>
          <w:lang w:val="en-GB"/>
        </w:rPr>
      </w:pPr>
    </w:p>
    <w:p w14:paraId="517C21FA" w14:textId="77777777" w:rsidR="00991CE5" w:rsidRPr="00991CE5" w:rsidRDefault="00991CE5" w:rsidP="00991CE5">
      <w:pPr>
        <w:rPr>
          <w:b/>
          <w:bCs/>
          <w:sz w:val="24"/>
          <w:szCs w:val="24"/>
          <w:lang w:val="en-GB"/>
        </w:rPr>
      </w:pPr>
    </w:p>
    <w:p w14:paraId="5819BC87" w14:textId="00566C9C" w:rsidR="00283728" w:rsidRDefault="00283728" w:rsidP="00991CE5">
      <w:pPr>
        <w:rPr>
          <w:b/>
          <w:bCs/>
          <w:sz w:val="24"/>
          <w:szCs w:val="24"/>
        </w:rPr>
      </w:pPr>
    </w:p>
    <w:p w14:paraId="0E9152B3" w14:textId="781E4F14" w:rsidR="00583423" w:rsidRDefault="00583423" w:rsidP="00991CE5">
      <w:pPr>
        <w:rPr>
          <w:b/>
          <w:bCs/>
          <w:sz w:val="24"/>
          <w:szCs w:val="24"/>
        </w:rPr>
      </w:pPr>
    </w:p>
    <w:p w14:paraId="3DCCA75C" w14:textId="6F3D5274" w:rsidR="00583423" w:rsidRDefault="00583423" w:rsidP="00991CE5">
      <w:pPr>
        <w:rPr>
          <w:b/>
          <w:bCs/>
          <w:sz w:val="24"/>
          <w:szCs w:val="24"/>
        </w:rPr>
      </w:pPr>
    </w:p>
    <w:p w14:paraId="1E912AC6" w14:textId="4222A082" w:rsidR="00583423" w:rsidRDefault="00583423" w:rsidP="00991CE5">
      <w:pPr>
        <w:rPr>
          <w:b/>
          <w:bCs/>
          <w:sz w:val="24"/>
          <w:szCs w:val="24"/>
        </w:rPr>
      </w:pPr>
    </w:p>
    <w:p w14:paraId="45746601" w14:textId="1D7A18D8" w:rsidR="00583423" w:rsidRDefault="00583423" w:rsidP="00991CE5">
      <w:pPr>
        <w:rPr>
          <w:b/>
          <w:bCs/>
          <w:sz w:val="24"/>
          <w:szCs w:val="24"/>
        </w:rPr>
      </w:pPr>
    </w:p>
    <w:p w14:paraId="7017E032" w14:textId="5F00D42D" w:rsidR="00583423" w:rsidRDefault="00583423" w:rsidP="00991CE5">
      <w:pPr>
        <w:rPr>
          <w:b/>
          <w:bCs/>
          <w:sz w:val="24"/>
          <w:szCs w:val="24"/>
        </w:rPr>
      </w:pPr>
    </w:p>
    <w:p w14:paraId="3DD89F7C" w14:textId="3A6B296B" w:rsidR="00583423" w:rsidRDefault="00583423" w:rsidP="00991CE5">
      <w:pPr>
        <w:rPr>
          <w:b/>
          <w:bCs/>
          <w:sz w:val="24"/>
          <w:szCs w:val="24"/>
        </w:rPr>
      </w:pPr>
    </w:p>
    <w:p w14:paraId="3C20D1C0" w14:textId="521B9175" w:rsidR="00583423" w:rsidRDefault="00583423" w:rsidP="00991CE5">
      <w:pPr>
        <w:rPr>
          <w:b/>
          <w:bCs/>
          <w:sz w:val="24"/>
          <w:szCs w:val="24"/>
        </w:rPr>
      </w:pPr>
    </w:p>
    <w:p w14:paraId="06A82620" w14:textId="77777777" w:rsidR="00583423" w:rsidRDefault="00583423" w:rsidP="00991CE5">
      <w:pPr>
        <w:rPr>
          <w:b/>
          <w:bCs/>
          <w:sz w:val="24"/>
          <w:szCs w:val="24"/>
        </w:rPr>
      </w:pPr>
    </w:p>
    <w:p w14:paraId="3683CD90" w14:textId="77777777" w:rsidR="003A5D20" w:rsidRDefault="003A5D20" w:rsidP="00991CE5">
      <w:pPr>
        <w:rPr>
          <w:b/>
          <w:bCs/>
          <w:sz w:val="24"/>
          <w:szCs w:val="24"/>
        </w:rPr>
      </w:pPr>
    </w:p>
    <w:p w14:paraId="2BE61EA0" w14:textId="053B9E3E" w:rsidR="00991CE5" w:rsidRPr="003A5D20" w:rsidRDefault="00991CE5" w:rsidP="00991CE5">
      <w:pPr>
        <w:rPr>
          <w:b/>
          <w:bCs/>
          <w:sz w:val="24"/>
          <w:szCs w:val="24"/>
          <w:lang w:val="en-GB"/>
        </w:rPr>
      </w:pPr>
      <w:r w:rsidRPr="00991CE5">
        <w:rPr>
          <w:b/>
          <w:bCs/>
          <w:sz w:val="24"/>
          <w:szCs w:val="24"/>
        </w:rPr>
        <w:t>DA</w:t>
      </w:r>
      <w:r w:rsidR="003A5D20">
        <w:rPr>
          <w:b/>
          <w:bCs/>
          <w:sz w:val="24"/>
          <w:szCs w:val="24"/>
          <w:lang w:val="en-GB"/>
        </w:rPr>
        <w:t>FTAR PUSTAKA</w:t>
      </w:r>
    </w:p>
    <w:p w14:paraId="0DE6C4DF" w14:textId="77777777" w:rsidR="007354E4" w:rsidRPr="00991CE5" w:rsidRDefault="007354E4" w:rsidP="00991CE5">
      <w:pPr>
        <w:rPr>
          <w:b/>
          <w:bCs/>
          <w:sz w:val="24"/>
          <w:szCs w:val="24"/>
        </w:rPr>
      </w:pPr>
    </w:p>
    <w:p w14:paraId="285AA75A" w14:textId="0A0EC5FC" w:rsidR="007354E4" w:rsidRDefault="007354E4" w:rsidP="007354E4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Atrisia, M. I., &amp; Hendrayati, H. (2021). Flash Sale Dan Impulse Buying Konsumen E-Commerce Pada Masa Pandemi Covid-19. </w:t>
      </w:r>
      <w:r w:rsidRPr="006435EB">
        <w:rPr>
          <w:i/>
          <w:iCs/>
          <w:noProof/>
        </w:rPr>
        <w:t>Journal of Business Management Education (JBME)</w:t>
      </w:r>
      <w:r w:rsidRPr="006435EB">
        <w:rPr>
          <w:noProof/>
        </w:rPr>
        <w:t xml:space="preserve">, </w:t>
      </w:r>
      <w:r w:rsidRPr="006435EB">
        <w:rPr>
          <w:i/>
          <w:iCs/>
          <w:noProof/>
        </w:rPr>
        <w:t>6</w:t>
      </w:r>
      <w:r w:rsidRPr="006435EB">
        <w:rPr>
          <w:noProof/>
        </w:rPr>
        <w:t>(2), 14–20.</w:t>
      </w:r>
    </w:p>
    <w:p w14:paraId="73CE1462" w14:textId="4E3B7166" w:rsidR="007354E4" w:rsidRDefault="007354E4" w:rsidP="007354E4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Babin, B. J., Darden, W. R., &amp; Griffin, M. (1994). Work and/or fun: measuring hedonic and utilitarian shopping value. </w:t>
      </w:r>
      <w:r w:rsidRPr="006435EB">
        <w:rPr>
          <w:i/>
          <w:iCs/>
          <w:noProof/>
        </w:rPr>
        <w:t>Journal of Consumer Research</w:t>
      </w:r>
      <w:r w:rsidRPr="006435EB">
        <w:rPr>
          <w:noProof/>
        </w:rPr>
        <w:t xml:space="preserve">, </w:t>
      </w:r>
      <w:r w:rsidRPr="006435EB">
        <w:rPr>
          <w:i/>
          <w:iCs/>
          <w:noProof/>
        </w:rPr>
        <w:t>20</w:t>
      </w:r>
      <w:r w:rsidRPr="006435EB">
        <w:rPr>
          <w:noProof/>
        </w:rPr>
        <w:t>(4), 644–656.</w:t>
      </w:r>
    </w:p>
    <w:p w14:paraId="323E7D46" w14:textId="2BEF6799" w:rsidR="007354E4" w:rsidRDefault="007354E4" w:rsidP="007354E4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Febrian, D., &amp; others. (2024). Pengaruh Shopping Lifestyle, Fashion Involvement Dan Hedonic Shopping Value Terhadap Impulse Buying Pelanggan Toko Quiksilver SKA Pekanbaru. </w:t>
      </w:r>
      <w:r w:rsidRPr="006435EB">
        <w:rPr>
          <w:i/>
          <w:iCs/>
          <w:noProof/>
        </w:rPr>
        <w:t>Jurnal Pendidikan Tambusai</w:t>
      </w:r>
      <w:r w:rsidRPr="006435EB">
        <w:rPr>
          <w:noProof/>
        </w:rPr>
        <w:t xml:space="preserve">, </w:t>
      </w:r>
      <w:r w:rsidRPr="006435EB">
        <w:rPr>
          <w:i/>
          <w:iCs/>
          <w:noProof/>
        </w:rPr>
        <w:t>8</w:t>
      </w:r>
      <w:r w:rsidRPr="006435EB">
        <w:rPr>
          <w:noProof/>
        </w:rPr>
        <w:t>(1).</w:t>
      </w:r>
    </w:p>
    <w:p w14:paraId="1A6621F0" w14:textId="3D53D7B1" w:rsidR="00025BEA" w:rsidRDefault="00025BEA" w:rsidP="00025BEA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Ferdinand, A. (2014). </w:t>
      </w:r>
      <w:r w:rsidRPr="006435EB">
        <w:rPr>
          <w:i/>
          <w:iCs/>
          <w:noProof/>
        </w:rPr>
        <w:t>Metode Penelitian Manajemen: Pedoman Penelitian untuk Penulisan Skripsi Tesis dan Desrtasi Ilmu Manajemen</w:t>
      </w:r>
      <w:r w:rsidRPr="006435EB">
        <w:rPr>
          <w:noProof/>
        </w:rPr>
        <w:t>.</w:t>
      </w:r>
    </w:p>
    <w:p w14:paraId="0C61879F" w14:textId="0C354C7C" w:rsidR="007354E4" w:rsidRDefault="007354E4" w:rsidP="007354E4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Fishbein &amp; Ajzen. (1975). </w:t>
      </w:r>
      <w:r w:rsidRPr="006435EB">
        <w:rPr>
          <w:i/>
          <w:iCs/>
          <w:noProof/>
        </w:rPr>
        <w:t>Belief, Attitude, Intention and Behavior: An Introduction to Theory and Research</w:t>
      </w:r>
      <w:r w:rsidRPr="006435EB">
        <w:rPr>
          <w:noProof/>
        </w:rPr>
        <w:t>. Addison-Wesley series in social psychology.</w:t>
      </w:r>
    </w:p>
    <w:p w14:paraId="73C3F4A1" w14:textId="574F1452" w:rsidR="00B44788" w:rsidRDefault="00B44788" w:rsidP="00B44788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Jauhari, S. S. (2023). </w:t>
      </w:r>
      <w:r w:rsidRPr="006435EB">
        <w:rPr>
          <w:i/>
          <w:iCs/>
          <w:noProof/>
        </w:rPr>
        <w:t>Produk Fashion Jadi Produk yang Paling Banyak Dibeli di Online Shop</w:t>
      </w:r>
      <w:r w:rsidRPr="006435EB">
        <w:rPr>
          <w:noProof/>
        </w:rPr>
        <w:t>. Https://Data.Goodstats.Id.</w:t>
      </w:r>
    </w:p>
    <w:p w14:paraId="2F9561B0" w14:textId="5981E55A" w:rsidR="007354E4" w:rsidRDefault="007354E4" w:rsidP="007354E4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Santika, E. F. (2024). </w:t>
      </w:r>
      <w:r w:rsidRPr="006435EB">
        <w:rPr>
          <w:i/>
          <w:iCs/>
          <w:noProof/>
        </w:rPr>
        <w:t>Shopee, e-Commerce yang Paling Diandalkan Gen Z dan Milenial Indonesia</w:t>
      </w:r>
      <w:r w:rsidRPr="006435EB">
        <w:rPr>
          <w:noProof/>
        </w:rPr>
        <w:t>. Katadata Media Network.</w:t>
      </w:r>
    </w:p>
    <w:p w14:paraId="67489BB0" w14:textId="25B562CF" w:rsidR="003A5D20" w:rsidRDefault="003A5D20" w:rsidP="003A5D20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Sekaran, U., &amp; Bougie, R. (2016). </w:t>
      </w:r>
      <w:r w:rsidRPr="006435EB">
        <w:rPr>
          <w:i/>
          <w:iCs/>
          <w:noProof/>
        </w:rPr>
        <w:t>Research methods for business: A skill building approach</w:t>
      </w:r>
      <w:r w:rsidRPr="006435EB">
        <w:rPr>
          <w:noProof/>
        </w:rPr>
        <w:t>. john wiley \&amp; sons.</w:t>
      </w:r>
    </w:p>
    <w:p w14:paraId="27D0F266" w14:textId="41C5957E" w:rsidR="003A5D20" w:rsidRDefault="003A5D20" w:rsidP="003A5D20">
      <w:pPr>
        <w:adjustRightInd w:val="0"/>
        <w:ind w:left="480" w:hanging="480"/>
        <w:jc w:val="both"/>
        <w:rPr>
          <w:noProof/>
        </w:rPr>
      </w:pPr>
      <w:r w:rsidRPr="006435EB">
        <w:rPr>
          <w:noProof/>
        </w:rPr>
        <w:t xml:space="preserve">Sugiyono, M. (2019). penelitian dan pengembangan Research and development. </w:t>
      </w:r>
      <w:r w:rsidRPr="006435EB">
        <w:rPr>
          <w:i/>
          <w:iCs/>
          <w:noProof/>
        </w:rPr>
        <w:t>Bandung: Alfabeta</w:t>
      </w:r>
      <w:r w:rsidRPr="006435EB">
        <w:rPr>
          <w:noProof/>
        </w:rPr>
        <w:t>.</w:t>
      </w:r>
    </w:p>
    <w:p w14:paraId="5E3C9DCF" w14:textId="77777777" w:rsidR="003A5D20" w:rsidRPr="0059627B" w:rsidRDefault="003A5D20" w:rsidP="003A5D20">
      <w:pPr>
        <w:ind w:left="567" w:hanging="567"/>
        <w:jc w:val="both"/>
        <w:rPr>
          <w:rFonts w:asciiTheme="majorBidi" w:hAnsiTheme="majorBidi" w:cstheme="majorBidi"/>
        </w:rPr>
      </w:pPr>
      <w:r w:rsidRPr="00985997">
        <w:rPr>
          <w:rFonts w:asciiTheme="majorBidi" w:hAnsiTheme="majorBidi" w:cstheme="majorBidi"/>
        </w:rPr>
        <w:t xml:space="preserve">Workman, J. E., &amp; Lee, S.-H. (2017). Relationships among consumer vanity, gender, brand sensitivity, brand consciousness, fashion consciousness, and fashion leadership. </w:t>
      </w:r>
      <w:r w:rsidRPr="00985997">
        <w:rPr>
          <w:rStyle w:val="Strong"/>
          <w:rFonts w:asciiTheme="majorBidi" w:eastAsiaTheme="majorEastAsia" w:hAnsiTheme="majorBidi" w:cstheme="majorBidi"/>
          <w:b w:val="0"/>
          <w:bCs w:val="0"/>
          <w:i/>
          <w:iCs/>
        </w:rPr>
        <w:t>International Journal of Consumer Studies</w:t>
      </w:r>
      <w:r w:rsidRPr="00985997">
        <w:rPr>
          <w:rStyle w:val="Strong"/>
          <w:rFonts w:asciiTheme="majorBidi" w:eastAsiaTheme="majorEastAsia" w:hAnsiTheme="majorBidi" w:cstheme="majorBidi"/>
        </w:rPr>
        <w:t xml:space="preserve">, </w:t>
      </w:r>
      <w:r w:rsidRPr="00985997">
        <w:rPr>
          <w:rStyle w:val="Strong"/>
          <w:rFonts w:asciiTheme="majorBidi" w:eastAsiaTheme="majorEastAsia" w:hAnsiTheme="majorBidi" w:cstheme="majorBidi"/>
          <w:b w:val="0"/>
          <w:bCs w:val="0"/>
        </w:rPr>
        <w:t>41</w:t>
      </w:r>
      <w:r w:rsidRPr="00985997">
        <w:rPr>
          <w:rFonts w:asciiTheme="majorBidi" w:hAnsiTheme="majorBidi" w:cstheme="majorBidi"/>
        </w:rPr>
        <w:t>(3), 314-321</w:t>
      </w:r>
    </w:p>
    <w:p w14:paraId="6D6FF693" w14:textId="77777777" w:rsidR="00991CE5" w:rsidRPr="00991CE5" w:rsidRDefault="00991CE5" w:rsidP="00991CE5">
      <w:pPr>
        <w:rPr>
          <w:lang w:val="en-GB"/>
        </w:rPr>
      </w:pPr>
    </w:p>
    <w:sectPr w:rsidR="00991CE5" w:rsidRPr="00991CE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0C9D8" w14:textId="77777777" w:rsidR="004B346B" w:rsidRDefault="004B346B" w:rsidP="007354E4">
      <w:r>
        <w:separator/>
      </w:r>
    </w:p>
  </w:endnote>
  <w:endnote w:type="continuationSeparator" w:id="0">
    <w:p w14:paraId="24EA6177" w14:textId="77777777" w:rsidR="004B346B" w:rsidRDefault="004B346B" w:rsidP="007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545ED" w14:textId="77777777" w:rsidR="004B346B" w:rsidRDefault="004B346B" w:rsidP="007354E4">
      <w:r>
        <w:separator/>
      </w:r>
    </w:p>
  </w:footnote>
  <w:footnote w:type="continuationSeparator" w:id="0">
    <w:p w14:paraId="04190F9F" w14:textId="77777777" w:rsidR="004B346B" w:rsidRDefault="004B346B" w:rsidP="0073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072A8" w14:textId="6BC75BD6" w:rsidR="007354E4" w:rsidRDefault="007354E4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5A1B1FAB" wp14:editId="0FA10E89">
          <wp:simplePos x="0" y="0"/>
          <wp:positionH relativeFrom="page">
            <wp:posOffset>6724650</wp:posOffset>
          </wp:positionH>
          <wp:positionV relativeFrom="page">
            <wp:posOffset>201295</wp:posOffset>
          </wp:positionV>
          <wp:extent cx="500380" cy="513654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380" cy="513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93C66"/>
    <w:multiLevelType w:val="multilevel"/>
    <w:tmpl w:val="B62667D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606B5"/>
    <w:multiLevelType w:val="hybridMultilevel"/>
    <w:tmpl w:val="10886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E5"/>
    <w:rsid w:val="00025BEA"/>
    <w:rsid w:val="001411AF"/>
    <w:rsid w:val="00283728"/>
    <w:rsid w:val="002850BA"/>
    <w:rsid w:val="002F2088"/>
    <w:rsid w:val="002F3EF5"/>
    <w:rsid w:val="003A5D20"/>
    <w:rsid w:val="0046055E"/>
    <w:rsid w:val="004B346B"/>
    <w:rsid w:val="00583423"/>
    <w:rsid w:val="005B7B45"/>
    <w:rsid w:val="00611541"/>
    <w:rsid w:val="007354E4"/>
    <w:rsid w:val="00756D39"/>
    <w:rsid w:val="00785EB8"/>
    <w:rsid w:val="00991CE5"/>
    <w:rsid w:val="009D7179"/>
    <w:rsid w:val="009F416F"/>
    <w:rsid w:val="00A151BB"/>
    <w:rsid w:val="00A3625E"/>
    <w:rsid w:val="00A83C96"/>
    <w:rsid w:val="00AA31DA"/>
    <w:rsid w:val="00B06B7F"/>
    <w:rsid w:val="00B44788"/>
    <w:rsid w:val="00BD08D8"/>
    <w:rsid w:val="00C70220"/>
    <w:rsid w:val="00C77AE5"/>
    <w:rsid w:val="00D1549B"/>
    <w:rsid w:val="00DB218F"/>
    <w:rsid w:val="00E0044E"/>
    <w:rsid w:val="00F05A44"/>
    <w:rsid w:val="00F82E84"/>
    <w:rsid w:val="00FB2B7B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C644"/>
  <w15:chartTrackingRefBased/>
  <w15:docId w15:val="{CB550C5C-C085-46DB-98A5-52444122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991CE5"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1C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1CE5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991C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1CE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aliases w:val="skripsi,SUB BAB2,spasi 2 taiiii,Char Char2,List Paragraph2,List Paragraph1,Body of text"/>
    <w:basedOn w:val="Normal"/>
    <w:link w:val="ListParagraphChar"/>
    <w:uiPriority w:val="34"/>
    <w:qFormat/>
    <w:rsid w:val="0046055E"/>
    <w:pPr>
      <w:widowControl/>
      <w:autoSpaceDE/>
      <w:autoSpaceDN/>
      <w:ind w:left="720"/>
      <w:contextualSpacing/>
    </w:pPr>
    <w:rPr>
      <w:sz w:val="24"/>
      <w:szCs w:val="24"/>
      <w:lang w:val="id-ID"/>
    </w:rPr>
  </w:style>
  <w:style w:type="character" w:customStyle="1" w:styleId="ListParagraphChar">
    <w:name w:val="List Paragraph Char"/>
    <w:aliases w:val="skripsi Char,SUB BAB2 Char,spasi 2 taiiii Char,Char Char2 Char,List Paragraph2 Char,List Paragraph1 Char,Body of text Char"/>
    <w:basedOn w:val="DefaultParagraphFont"/>
    <w:link w:val="ListParagraph"/>
    <w:uiPriority w:val="34"/>
    <w:locked/>
    <w:rsid w:val="0046055E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4605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354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4E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35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4E4"/>
    <w:rPr>
      <w:rFonts w:ascii="Times New Roman" w:eastAsia="Times New Roman" w:hAnsi="Times New Roman" w:cs="Times New Roman"/>
      <w:lang w:val="id"/>
    </w:rPr>
  </w:style>
  <w:style w:type="character" w:styleId="Strong">
    <w:name w:val="Strong"/>
    <w:basedOn w:val="DefaultParagraphFont"/>
    <w:uiPriority w:val="22"/>
    <w:qFormat/>
    <w:rsid w:val="003A5D2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F20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C8"/>
    <w:rPr>
      <w:rFonts w:ascii="Segoe UI" w:eastAsia="Times New Roman" w:hAnsi="Segoe UI" w:cs="Segoe UI"/>
      <w:sz w:val="18"/>
      <w:szCs w:val="18"/>
      <w:lang w:val="id"/>
    </w:rPr>
  </w:style>
  <w:style w:type="paragraph" w:styleId="NormalWeb">
    <w:name w:val="Normal (Web)"/>
    <w:basedOn w:val="Normal"/>
    <w:uiPriority w:val="99"/>
    <w:unhideWhenUsed/>
    <w:rsid w:val="00756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hiana@serambimekkah.ac.id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madrizkyyuliandri@gmail.com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malahayati@serambimekkah.ac.id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14</cp:revision>
  <cp:lastPrinted>2024-07-31T16:35:00Z</cp:lastPrinted>
  <dcterms:created xsi:type="dcterms:W3CDTF">2024-07-30T07:53:00Z</dcterms:created>
  <dcterms:modified xsi:type="dcterms:W3CDTF">2024-07-31T16:35:00Z</dcterms:modified>
</cp:coreProperties>
</file>